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1258 vom 16. August 2018</w:t>
      </w:r>
    </w:p>
    <w:p>
      <w:r>
        <w:t>BE Verwaltungsgericht, 2018-08-16, DE</w:t>
      </w:r>
    </w:p>
    <w:p>
      <w:r>
        <w:rPr>
          <w:b/>
        </w:rPr>
        <w:t xml:space="preserve">Quelle: </w:t>
      </w:r>
      <w:r>
        <w:t>https://mcp.opencaselaw.ch/entscheid/be_verwaltungsgericht_200_2016_1258</w:t>
      </w:r>
    </w:p>
    <w:p>
      <w:r>
        <w:t>FR: BE_VERWALTUNGSGERICHT 200 2016 1258 du 16 août 2018</w:t>
      </w:r>
    </w:p>
    <w:p>
      <w:r>
        <w:t>IT: BE_VERWALTUNGSGERICHT 200 2016 1258 del 16 agosto 2018</w:t>
      </w:r>
    </w:p>
    <w:p>
      <w:pPr>
        <w:pStyle w:val="Heading2"/>
      </w:pPr>
      <w:r>
        <w:t>Regeste</w:t>
      </w:r>
    </w:p>
    <w:p>
      <w:r>
        <w:t>Verfügung vom 15. November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15. November 2016 (AB 73). Streitig und zu prüfen ist der Rentenanspruch der Beschwerdefüh- rerin. Soweit überdies ein Anspruch auf berufliche Massnahmen geltend gemacht wird, ist darauf nicht einzutreten, hat die Beschwerdegegnerin doch allein über den Rentenanspruch verfügt (BGE 131 V 164 E. 2.1 S. 164 f.; vgl. hierzu auch E. 3.5.2 in fine).</w:t>
      </w:r>
    </w:p>
    <w:p>
      <w:r>
        <w:t>Urteil des Verwaltungsgerichts des Kantons Bern vom 16. Aug. 2018, IV/16/1258,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Wurde eine Rente, eine Hilflosenentschädigung oder ein Assistenz- beitrag wegen eines zu geringen Invaliditätsgrades, wegen fehlender Hilflo- sigkeit oder weil aufgrund des zu geringen Hilfebedarfs kein Anspruch auf einen Assistenzbeitrag entsteht, verweigert, so wird eine neue Anmeldung nur geprüft, wenn die Voraussetzung nach Art. 87 Abs. 2 der Verordnung vom 17. Januar 1961 über die Invalidenversicherung (IVV; SR 831.201)</w:t>
      </w:r>
    </w:p>
    <w:p>
      <w:r>
        <w:t>Urteil des Verwaltungsgerichts des Kantons Bern vom 16. Aug. 2018, IV/16/1258, Seite 6 erfüllt ist (Art. 87 Abs. 3 IVV, vgl. auch BGE 130 V 343 E. 3.5.3 S. 351). Erheblich ist eine Sachverhaltsänderung, wenn angenommen werden kann, der Anspruch auf eine Invalidenrente (oder deren Erhöhung) sei be- 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Rentengesuchen befassen muss (BGE 133 V 108 E. 5.3.1 S. 112).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16. Aug. 2018, IV/16/1258, Seite 7 Frage, welche Arbeitsleistungen den Versicherten noch zugemutet werden können (BGE 140 V 193 E. 3.2 S. 195, 132 V 93 E. 4 S. 99). 3. 3.1 Die Beschwerdegegnerin ist auf die Neuanmeldung vom 1. Sep- tember 2015 (AB 33) eingetreten, weshalb die Eintretensfrage praxis- gemäss nicht zu überprüfen ist (BGE 109 V 108 E. 2b S. 114). Hingegen ist zu prüfen, ob zwischen der letzten rentenabweisenden Verfügung vom 27. Mai 2009 (AB 32) und der hier angefochtenen Verfügung vom 15. No- vember 2016 (AB 73) eine wesentliche Änderung eingetreten ist, die ge- eignet ist, den Invaliditätsgrad und damit einen allfälligen Rentenanspruch zu beeinflussen (vgl. E. 2.3 hiervor). 3.2 Der Verfügung vom 27. Mai 2009 (AB 32) lagen hauptsächlich die folgenden Unterlagen zugrunde: 3.2.1 Dr. med. D.________, Facharzt für Dermatologie und Venerologie, stellte im Bericht vom 8. Oktober 2007 (AB 22 S. 5) die Diagnose eines protrahiert verlaufenden Handekzems palmar bei Sensibilisierungen ge- genüber Nickelsulfat / Gummi-Mix / Kathon CG / Thiomersal. Seit 15 Jah- ren seien wechselnd Handekzeme palmar aufgetreten, welche im Winter jeweils spontan besser geworden seien. Klinisch präsentiere sich die Be- schwerdeführerin unter dem Bild eines chronisch tylotischen Ekzems mit vergröbertem Hautmuster, lichenifiziert im Bereich der Handflächen beid- seits. Unter einer lokalen Therapie hätten sich die Hautverhältnisse eini- germassen gebessert. 3.2.2 Dr. med. E.________, Praktischer Arzt, attestierte im Bericht vom</w:t>
      </w:r>
    </w:p>
    <w:p>
      <w:r>
        <w:rPr>
          <w:b/>
        </w:rPr>
        <w:t>E. 6</w:t>
      </w:r>
    </w:p>
    <w:p>
      <w:r>
        <w:t>Oktober 2000 über den Allgemeinen Teil des Sozialversicherungsrechts (ATSG; SR 830.1) i.V.m. Art. 54 Abs. 1 lit. a des kantonalen Gesetzes vom</w:t>
      </w:r>
    </w:p>
    <w:p>
      <w:r>
        <w:rPr>
          <w:b/>
        </w:rPr>
        <w:t>E. 11</w:t>
      </w:r>
    </w:p>
    <w:p>
      <w:r>
        <w:t>März 2009 (AB 29 S. 2 ff.) eine seit dem 16. Februar 2009 bestehende 100%ige Arbeitsunfähigkeit bis auf weiteres. Nach Vornahme therapeuti- scher Massnahmen sei eine leichte Besserung des Handekzems eingetre- ten. 3.2.3 Dr. med. F.________, Praktische Ärztin und Ärztin des Regionalen Ärztlichen Dienstes (RAD), führte im Bericht vom 6. Mai 2009 (AB 31) aus,</w:t>
      </w:r>
    </w:p>
    <w:p>
      <w:r>
        <w:t>Urteil des Verwaltungsgerichts des Kantons Bern vom 16. Aug. 2018, IV/16/1258, Seite 8 die Beschwerdeführerin leide an einem beidseitigen chronischen Handek- zem, welches überwiegend in den Handinnenflächen lokalisiert sei. Grundsätzlich sei diese Erkrankung durch medizinische Massnahmen bes- serungsfähig, womit keine invalidisierende Erkrankung vorliege. Mit ent- sprechenden medizinischen Massnahmen sei die bisherige Tätigkeit wei- terhin zumutbar, wobei hin und wieder mit einer Arbeitsunfähigkeit bei zwi- schenzeitlich akuter Verschlechterung gerechnet werden müsse. 3.3 Für den vorliegend angefochtenen Entscheid vom 15. November 2016 (AB 73) stützte sich die Beschwerdegegnerin massgeblich auf das MEDAS-Gutachten vom 3. Juni 2016 (AB 56.1). In dieser internistisch-dermatologischen Expertise diagnostizierten die Fachärzte mit Einfluss auf die Arbeitsfähigkeit ein chronisches, hyperke- ratotisch-rhagadiformes Kontaktekzem bei polyvalenten Typ-IV- Sensibilisierungen und einer Typ-I-Sensibilisierung auf Latex (ICD-10 L23.8). Weiter stellten sie Diagnosen ohne Auswirkung auf die Arbeits- fähigkeit. In der bidisziplinären Beurteilung hielten die Gutachter fest, bei der dermatologischen Untersuchung habe sich an den Händen der Explo- randin eine fein- bis mittellamelläre Schuppung gefunden und es hätten deutliche Erytheme palmar und dorsal sowie Rhagaden palmar bestanden. Weiter wurden eine Onychodystrophie, eine Onycholyse und eine Onycho- gryphose aller Fingernägel, eine Xerosis cutis mit feinlamellärer Schuppung am gesamten Integument sowie im Bereich der Brüste ein leichtes Erythem und eine feinlamelläre Schuppung genannt. Aus dermatologischer Sicht bestehe eine 100%ige Arbeitsunfähigkeit für alle Tätigkeiten mit Kontakt zu den sensibilisierenden Stoffen sowie zu toxischen und irritativen Substan- zen und Feuchtarbeiten. Mittelschwere und schwere Tätigkeiten mit starker Belastung der Hände sollten gemieden werden. Die angestammte Tätigkeit als ... falle in dieses Belastungsprofil und sei deshalb nicht mehr zumutbar. Für andere angepasste leichte Tätigkeiten bestehe jedoch aus dermatolo- gischer Sicht eine volle Arbeitsfähigkeit. Aus allgemein-internistischer Sicht habe keine Diagnose mit Auswirkung auf die Arbeitsfähigkeit gestellt wer- den können. Damit bestehe zusammenfassend keine zumutbare Arbeits- fähigkeit für die bisherige Tätigkeit als ... sowie für mittelschwer und schwer belastende Tätigkeiten mit starker Belastung der Hände, für Feuchtarbeiten</w:t>
      </w:r>
    </w:p>
    <w:p>
      <w:r>
        <w:t>Urteil des Verwaltungsgerichts des Kantons Bern vom 16. Aug. 2018, IV/16/1258, Seite 9 und für Tätigkeiten mit Kontakt zu den sensibilisierenden Stoffen und zu toxischen und irritativen Substanzen. Für angepasste leichte Tätigkeiten bestehe eine 100%ige Arbeits- und Leistungsfähigkeit (AB 56.1 S. 8).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3.5 Das MEDAS-Gutachten vom 3. Juni 2016 (AB 56.1) basiert auf ei- ner einlässlichen allgemein-internistischen sowie einer dermatologischen Untersuchung und wurde in Kenntnis der Vorakten sowie in Berücksichti- gung der geklagten Beschwerden abgegeben. Weiter ist es in der Darle- gung der medizinischen Zusammenhänge und der Beurteilung der medizi- nischen Situation einleuchtend und sind die Schlussfolgerungen nachvoll- ziehbar begründet. Damit erfüllt das Gutachten die höchstrichterlichen Be- weisanforderungen (vgl. E. 3.4 hiervor) und erbringt vollen Beweis, womit sich die beschwerdeweise beantragten weiteren Abklärungen erübrigen (sog. antizipierte Beweiswürdigung [BGE 122 V 157 E. 1d S. 162]).</w:t>
      </w:r>
    </w:p>
    <w:p>
      <w:r>
        <w:t>Urteil des Verwaltungsgerichts des Kantons Bern vom 16. Aug. 2018, IV/16/1258, Seite 10 3.5.1 Zwischen den Parteien ist zu Recht nicht umstritten, dass in allge- mein-internistischer Hinsicht keine Hinweise dafür bestehen, dass die Ar- beitsfähigkeit im Verlauf jemals längerfristig eingeschränkt gewesen wäre (AB 56.1 S. 6). Bereits im Bericht vom 11. März 2009 (AB 22) des damals behandelnden Dr. med. E.________ ging es einzig um das protrahiert ver- laufende Handekzem und wurden die Arbeitsunfähigkeiten wegen der star- ken Handallergie attestiert. So führte Dr. med. D.________ auch im Bericht vom 8. Oktober 2007 (AB 22 S. 5) aus, dass bei der Beschwerdeführerin seit 15 Jahren wechselnd Handekzeme palmar aufgetreten seien. Gleich- zeitig wurde damals aber noch von einer jeweils spontanen Besserung im Winter sowie unter lokaler Therapie berichtet. Unter diesen Umständen gelangte die RAD-Ärztin Dr. med. F.________ am 6. Mai 2009 denn auch zum Schluss, dass das Handekzem mittels entsprechender medizinischer Massnahmen grundsätzlich besserungsfähig und die ursprüngliche Tätig- keit weiterhin zumutbar war (AB 31). Vom 11. bis 14. Mai 2015 war die Be- schwerdeführerin sodann im Spital G.________ hospitalisiert, wobei gemäss Kurzaustrittsbericht vom 13. Mai 2015 (AB 39.2 S. 10 f.) eine Lo- kaltherapie des langjährig bekannten Ekzems erfolgte. Insofern hielt die dermatologische MEDAS-Gutachterin in Bestätigung der Einschätzungen der Dermatologen des Spitals G.________ überzeugend fest, dass bei der Beschwerdeführerin seit Jahren ein weitgehend therapieresistentes Hand- ekzem bestehe (AB 56.1 S. 7). Damit überzeugt auch die gutachterliche Schlussfolgerung, wonach in der bisherigen Tätigkeit als ... sowie für mit- telschwer und schwer belastende Tätigkeiten mit starker Belastung der Hände, für Feuchtarbeiten und für Tätigkeiten mit Kontakt zu den sensibili- sierenden Stoffen und zu toxischen und irritativen Substanzen keine Ar- beitsfähigkeit mehr besteht. In einer angepassten leichten Tätigkeit liegt demgegenüber eine 100%ige Arbeits- und Leistungsfähigkeit vor (AB 56.1 S. 8), wobei die Gutachter weiterhin Schutzmassnahmen – Tragen ent- sprechender Handschuhe bei Feuchtarbeiten, Vermeiden der kontaktsen- sibilisierenden Stoffe, Einsatz von intensivpflegenden Externa – und gege- benenfalls einen erneuten Versuch der Lichttherapie empfahlen (AB 56.1 S. 7). 3.5.2 An diesem Ergebnis ändern die Vorbringen der Beschwerdeführerin nichts.</w:t>
      </w:r>
    </w:p>
    <w:p>
      <w:r>
        <w:t>Urteil des Verwaltungsgerichts des Kantons Bern vom 16. Aug. 2018, IV/16/1258, Seite 11 Soweit sie im Rahmen der Schlussverhandlung vom 9. August 2018 erst- mals geltend machte, es hätte auch die Durchführung einer neurologi- schen, rheumatologischen sowie einer psychiatrischen Untersuchung – mithin ein polydisziplinäres Gutachten – geprüft werden müssen, ist Fol- gendes zu beachten: Die vorliegende MEDAS-Expertise wurde auf Anraten des RAD vom 11. Januar 2016 (AB 47 S. 3) veranlasst. Aufgabe des RAD ist es unter anderem, eine umfassende Einordnung dazu vorzunehmen, welche Fachdisziplinen an der Begutachtung zu beteiligen sind. Es lag so- mit in seiner Kompetenz, die Fachrichtungen Allgemeine Innere Medizin und Dermatologie für die Begutachtung vorzusehen (vgl. hierzu Entscheide des Bundesgerichts [BGer] vom 20. Februar 2014, 9C_474/2013, E. 5.2.1, vom 11. Dezember 2013, 9C_656/2013, E. 3.2, sowie vom 24. Oktober 2012, 9C_344/2012, E. 4.2). Die beiden MEDAS-Gutachter haben denn auch keinen Hinweis angebracht, dass zusätzliche Abklärungen in einem weiteren medizinischen Fachbereich erforderlich sein sollten. Zudem ent- halten auch die sonstigen Akten keine entsprechenden Anhaltspunkte, womit das Absehen von einer polydisziplinären Begutachtung nicht zu be- anstanden ist. In der Folge kann auch die Frage offen bleiben, ob die nach Auffassung der Beschwerdeführerin fehlenden Begutachtungsdisziplinen bereits nach Erhalt der Mitteilung des Aufgebotes vom 13. Januar 2016 (AB 48) hätten beanstandet werden müssen (vgl. BGE 139 V 349 E. 5.2.3 S. 356, 138 V 271 E. 1.1 S. 275 sowie Bundesamt für Sozialversicherun- gen [BSV], Kreisschreiben über das Verfahren in der Invalidenversicherung [KSVI], Rz. 2083.2, Stand: 1. Januar 2016). In materieller Hinsicht handelt es sich bei dem von Dr. med. H.________, Facharzt für Dermatologie und Venerologie, zuhanden der Krankenversi- cherung erstatteten Gutachten vom 22. Juni 2016, in dem die Arbeitsfähig- keit in einer angepassten Tätigkeit mit … auf einen Zeit- und Leistungsum- fang von 75 % geschätzt wurde (AB 57 S. 3), bei gleicher medizinischer Ausgangslage lediglich um eine unterschiedliche Einschätzung der Auswir- kungen der gesundheitlichen Beeinträchtigung. Dr. med. H.________ – welcher offenbar keine Kenntnis von der MEDAS-Expertise hatte – gelang- te zu ähnlichen Beurteilungen wie die dermatologische MEDAS- Gutachterin, erachtete doch auch er die bisherige Tätigkeit sowie Tätigkei- ten, die Feucht- und Schmutzarbeiten erfordern, für nicht mehr zumutbar</w:t>
      </w:r>
    </w:p>
    <w:p>
      <w:r>
        <w:t>Urteil des Verwaltungsgerichts des Kantons Bern vom 16. Aug. 2018, IV/16/1258, Seite 12 (AB 57 S. 3). Er führte jedoch ebenso an, dass dies nicht zu einer vollstän- digen Arbeitsunfähigkeit führe und hielt ein Leistungsumfang bzw. Rende- ment von 75 % für „machbar“, ohne die dennoch attestierte, nicht unerheb- liche Einschränkung im Umfang von 25 % zu begründen. Dr. med. H.________ führte auch keinen Umstand auf, den die Experten der ME- DAS nicht berücksichtigt hätten. Bei diesen Gegebenheiten schadet es denn auch nicht, dass das Gutachten von Dr. med. H.________ den Exper- ten der MEDAS nicht zur zusätzlichen Stellungnahme vorgelegt wurde. Soweit die Beschwerdeführerin weiter auf den Bericht von Dr. med. I.________, Facharzt für Chirurgie, vom 31. Mai 2015 (AB 39.2 S. 5) ver- weist (vgl. Eingabe vom 10. Juli 2017 S. 2), ist zu beachten, dass sich der behandelnde Arzt für die Attestierung einer vollständigen Arbeitsunfähigkeit auf die ursprüngliche und nicht auf eine angepasste Tätigkeit bezogen hat, führte er doch zu Letzterer aus, es sei jegliche Arbeit zu vermeiden, die mit den Händen verrichtet werde. Dass die ursprüngliche Tätigkeit nicht mehr zumutbar ist, ist – wie bereits ausgeführt – jedoch ohnehin erstellt (E. 3.5.1 hiervor). Überdies sind Berichte von Hausärzten grundsätzlich vorsichtig zu würdigen bzw. ist zu beachten, dass diese mitunter im Hinblick auf ihre auftragsrechtliche Vertrauensstellung in Zweifelsfällen eher zugunsten ihrer Patienten aussagen (vgl. BGE 125 V 351 E. 3b cc S. 353; SVR 2015 IV Nr. 26 S. 80 E. 5.3.3.3). Schliesslich vermag die Beschwerdeführerin auch aus der Tatsache, dass die Beschwerdegegnerin keine berufliche Ab- klärung durchführte, nichts zu ihren Gunsten abzuleiten (Beschwerde S. 7). Nachdem ein überzeugend begründetes medizinisches Zumutbarkeitsprofil vorlag, waren berufliche Abklärungen entbehrlich, zumal die Fachpersonen der beruflichen Integration und Berufsberatung höchstens in Ergänzung der medizinischen Unterlagen einzuschalten wären (vgl. BGE 140 V 193 E. 3.2 S. 196). Zudem ist zu beachten, dass die Beschwerdegegnerin in der ange- fochtenen Verfügung ausdrücklich auf das Angebot zur Mithilfe bei der Ein- gliederung hinwies und bei Interesse um eine entsprechende schriftliche Information bat (AB 73 S. 2, vgl. auch AB 64 S. 3 sowie Beschwerdeant- wort S. 3 Ziff. 6), wovon die Beschwerdeführerin keinen Gebrauch machte (Duplik S. 2). 3.6 Nach dem Dargelegten liegt gegenüber der der rentenabweisenden Verfügung vom 27. Mai 2009 (AB 32) zugrunde liegenden medizinischen</w:t>
      </w:r>
    </w:p>
    <w:p>
      <w:r>
        <w:t>Urteil des Verwaltungsgerichts des Kantons Bern vom 16. Aug. 2018, IV/16/1258, Seite 13 Situation, anlässlich welcher die bisherige Tätigkeit als ... mittels geeigneter Massnahmen noch ausgeübt werden konnte (vgl. AB 31), insofern eine Veränderung vor, als dies nun nicht mehr der Fall ist (E. 3.5 hiervor). Damit ist der Anspruch auf Leistungen der Invalidenversicherung frei zu prüfen und im Nachfolgenden eine Invaliditätsbemessung vorzunehmen (vgl. E. 2.3 hiervor). 4. 4.1 Mit Bezug auf die Invaliditätsbemessung macht die Beschwerdefüh- rerin hauptsächlich geltend, dass es ihr im Alter von 60 Jahren (im Zeit- punkt des Vorliegens des Gutachtens) als Migrantin mit geringer bis keiner Schul- und Berufsausbildung nicht mehr möglich sei, die ihr von den ME- DAS-Gutachtern attestierte Restarbeitsfähigkeit zu verwerten. 4.2 Das trotz der gesundheitlichen Beeinträchtigung zumutbarerweise erzielbare Einkommen ist bezogen auf einen ausgeglichenen Arbeitsmarkt zu ermitteln. Dieser theoretische und abstrakte Begriff dient dazu, den Leis- tungsbereich der Invalidenversicherung von jenem der Arbeitslosenversi- cherung abzugrenzen. Ein ausgeglichener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 fasst auch sogenannte Nischenarbeitsplätze, also Stellen- und Arbeitsan- gebote, bei welchen Behinderte mit einem sozialen Entgegenkommen von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 von Arbeitsgelegenheiten und Verdienstaussichten sind jedoch rechtspre- chungsgemäss keine übermässigen Anforderungen zu stellen (BGE 138 V 457 E. 3.1 S. 459; SVR 2017 IV Nr. 64 S. 201 E. 4.1, 2008 IV Nr. 62 S. 205 E. 5.1). Nach diesen Gesichtspunkten bestimmt sich im Einzelfall, ob die invalide Person die Möglichkeit hat, ihre restliche Erwerbsfähigkeit</w:t>
      </w:r>
    </w:p>
    <w:p>
      <w:r>
        <w:t>Urteil des Verwaltungsgerichts des Kantons Bern vom 16. Aug. 2018, IV/16/1258, Seite 14 zu verwerten und ob sie ein rentenausschliessendes Einkommen zu erzie- len vermag oder nicht (BGE 110 V 273 E. 4b S. 276; ZAK 1991 S. 320 E. 3b). 4.3 Erwerbslosigkeit aus invaliditätsfremden Gründen vermag keinen Rentenanspruch zu begründen. Die Invalidenversicherung hat nicht dafür einzustehen, dass Versicherte infolge ihres Alters, wegen mangelnder Ausbildung oder Verständigungsschwierigkeiten keine entsprechende Ar- beit finden; die hieraus sich ergebende "Arbeitsunfähigkeit" ist nicht invali- ditätsbedingt (BGE 107 V 17 E. 2c S. 21; AHI 1999 S. 238 E. 1). Das fortgeschrittene Alter wird, obgleich an sich ein invaliditätsfremder Fak- 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 fragt wird, und dass ihr deren Verwertung auch gestützt auf die Selbstein- gliederungslast nicht mehr zumutbar ist. Fehlt es an einer wirtschaftlich verwertbaren Resterwerbsfähigkeit, liegt eine vollständige Erwerbsunfähig- keit vor, die einen Anspruch auf eine ganze Invalidenrente begründet. Der Einfluss des Lebensalters auf die Möglichkeit, das verbliebene Leistungs- vermögen auf dem ausgeglichenen Arbeitsmarkt zu verwerten, lässt sich nicht nach einer allgemeinen Regel bemessen, sondern hängt von den Umständen des Einzelfalls ab. Massgebend können die Art und Beschaf- fenheit des Gesundheitsschadens und seiner Folgen, der absehbare Um- stellungs- und Einarbeitungsaufwand und in diesem Zusammenhang auch Persönlichkeitsstruktur, vorhandene Begabungen und Fertigkeiten, Ausbil- dung, beruflicher Werdegang oder Anwendbarkeit von Berufserfahrung aus dem angestammten Bereich sein (BGE 138 V 457 E. 3.1 S. 460; SVR 2016 IV Nr. 58 S. 192 E. 4.2.2).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Massgeblicher Stichtag für die Beantwortung der Frage nach der Verwertbarkeit der (Rest-)Arbeitsfähigkeit bei vorgerücktem Alter ist der Zeitpunkt, in welchem die medizinische Zumutbarkeit einer</w:t>
      </w:r>
    </w:p>
    <w:p>
      <w:r>
        <w:t>Urteil des Verwaltungsgerichts des Kantons Bern vom 16. Aug. 2018, IV/16/1258, Seite 15 (Teil)Erwerbstätigkeit feststeht. Dies ist der Fall, sobald die medizinischen Unterlagen diesbezüglich eine zuverlässige Sachverhaltsfeststellung erlau- ben (BGE 138 V 457 E. 3.3 S. 462). 4.4 Im hier massgeblichen Zeitpunkt des MEDAS-Gutachtens vom 3. Juni 2016 (AB 56.1) war die Beschwerdeführerin noch nicht ganz 60 Jahre alt (AB 3). Es blieb ihr damit noch eine Aktivitätsdauer von mehr als vier Jahren. Dabei ist auch zu beachten, dass die Beschwerdeführerin auf- grund der Handekzeme bereits seit mehreren Jahren tatsächlich in der Ar- beitsfähigkeit eingeschränkt war bzw. ist (AB 56.1 S. 7). Insoweit war für sie absehbar, dass die ursprüngliche Tätigkeit als ... nicht ideal war, womit die Unmöglichkeit zu deren weiterer Ausübung nicht unvermittelt kam. Zu- dem können nach wie vor dermatologische Schutz- und Behandlungs- massnahmen getroffen werden (AB 56.1 S. 7). Trotz der damit verbunde- nen erschwerten Umstände der Vermittelbarkeit ist auf den ausgeglichenen Arbeitsmarkt abzustellen (vgl. E. 4.2 hiervor), in welchem die Anstellungs- chancen der Beschwerdeführerin als intakt zu erachten sind. Dies gilt umso mehr, als der verbliebenen Restarbeitsfähigkeit erhebliches Gewicht zu- kommt, denn diese liegt in einer leidensangepassten Tätigkeit bei 100 % ohne Einschränkungen der Leistungsfähigkeit (AB 56.1 S. 8). Schliesslich sind die vorgebrachten Hinweise auf die Ausbildungsdefizite und die Migra- tion der Beschwerdeführerin (vgl. Beschwerde S. 6) invaliditätsfremd und damit unbeachtlich (vgl. E. 4.3 hiervor). 4.5 Damit ist die Verwertbarkeit der Restarbeitsfähigkeit entgegen der Auffassung der Beschwerdeführerin zumutbar und möglich. In der Folge ist gestützt auf die medizinisch erstellte vollständige Arbeitsunfähigkeit in der bisherigen Tätigkeit als ... sowie die demgegenüber 100%ige Arbeits- und Leistungsfähigkeit in einer angepassten leichten Tätigkeit (keine starke Belastung der Hände, keine Feuchtarbeiten, keine Tätigkeiten mit Kontakt zu sensibilisierenden Stoffen sowie toxischen und irritativen Substanzen) der Invaliditätsgrad mittels Einkommensvergleich zu bestimmen.</w:t>
      </w:r>
    </w:p>
    <w:p>
      <w:r>
        <w:t>Urteil des Verwaltungsgerichts des Kantons Bern vom 16. Aug. 2018, IV/16/1258, Seite 16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5.2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SVR 2017 IV Nr. 52 S. 157 E. 5.1). Lässt sich aufgrund der tatsächlichen Verhältnisse das ohne gesundheitliche Beeinträchtigung rea- lisierbare Einkommen nicht hinreichend genau beziffern, ist auf Erfahrungs- und Durchschnittswerte gemäss Tabellenlohn nach den vom Bundesamt für Statistik (BFS) herausgegebenen Lohnstrukturerhebungen (LSE) abzu- stellen. Auf sie darf jedoch im Rahmen der Invaliditätsbemessung nur unter Mitberücksichtigung der für die Entlöhnung im Einzelfall gegebenenfalls relevanten persönlichen und beruflichen Faktoren abgestellt werden (BGE 139 V 28 E. 3.3.2 S. 30; Entscheid des Eidgenössischen Versicherungsge- richts [EVG, heute BGer] vom 30. Oktober 2002, I 517/02, E. 1.2). 5.3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Es gilt zu berücksichtigen, dass gesundheitlich beeinträchtigte Personen, die selbst bei leichten Hilfsarbeitertätigkeiten behindert sind, im Vergleich</w:t>
      </w:r>
    </w:p>
    <w:p>
      <w:r>
        <w:t>Urteil des Verwaltungsgerichts des Kantons Bern vom 16. Aug. 2018, IV/16/1258, Seite 17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 5.4 Der Einkommensvergleich ist auf den Zeitpunkt des hypothetischen Rentenbeginns hin vorzunehmen (BGE 129 V 222). Mit Blick auf die Neu- anmeldung vom 1. September 2015 (AB 33) sowie die seit 31. Mai 2015 bestehende vollständige Arbeitsunfähigkeit in der bisherigen Tätigkeit als ... (AB 56.1 S. 7) ist der Einkommensvergleich in Anwendung von Art. 28 Abs. 1 und Art. 29 Abs. 1 IVG auf das Jahr 2016 hin vorzunehmen. 5.5 5.5.1 Da zum Beginn wie auch zur Auflösung des zuletzt während zwei Jahren innegehabten teilzeitlichen Arbeitsverhältnisses keinerlei Angaben vorliegen, dieses ohnehin lediglich stundenweise an sechs Tagen pro Wo- che zu zwei Stunden ausgeübt wurde (AB 33 S. 4 Ziff. 5.4, 39.3, 56.1 S. 5) und gesundheitliche Probleme bereits in jenem Zeitpunkt vorlagen (vgl. AB 39.3), ist nicht zu beanstanden, dass sich die Beschwerdegegnerin zur Festsetzung des Valideneinkommens auf statistische Werte gemäss LSE stützte (AB 73 S. 1). Unter Berücksichtigung der in den letzten sechs Jah- ren vor Aufgabe der Erwerbstätigkeit ausgeübten Tätigkeit als ... (vgl. AB 56.1 S. 4 f.) ist überwiegend wahrscheinlich (vgl. hierzu BGE 138 V 218 E. 6 S. 221; SVR 2017 UV Nr. 20 S. 67 E. 3.2), dass die Beschwerdeführe- rin im Gesundheitsfall weiterhin in diesem Bereich tätig wäre. Daher ist ausgehend von der LSE 2014, Tabelle TA1, Ziff. 94-96 (Erbringung v. sonst. Dienstleistungen), Kompetenzniveau 1, Frauen, angepasst an die</w:t>
      </w:r>
    </w:p>
    <w:p>
      <w:r>
        <w:t>Urteil des Verwaltungsgerichts des Kantons Bern vom 16. Aug. 2018, IV/16/1258, Seite 18 betriebsübliche Arbeitszeit (BFS, Tabelle T03.02.03.01.04.01, Zeile S / 94- 96 [Erbringung von sonstigen Dienstleistungen]) sowie den Index im Jahr 2016 (BFS, Tabelle T1.10 Nominallohnindex, 2011-2016, Zeile R, S / 90-96 [Kunst, Unterhaltung und Erholung, sonstige Dienstleistungen]), ein Vali- deneinkommen von Fr. 52‘499.60 (Fr. 4‘100.-- x 12 / 40 x 42 / 104.6 x 106.3) heranzuziehen. 5.5.2 Die Beschwerdeführerin übt keine zumutbare Erwerbstätigkeit aus, womit auch das Invalideneinkommen anhand von LSE-Werten zu bestim- men ist. Gestützt auf das medizinische Zumutbarkeitsprofil in einer ange- passten leichten Tätigkeit (vgl. E. 4.5 hiervor) ist von der LSE 2014, Tabelle TA1, Total, Kompetenzniveau 1, Frauen, auszugehen. Hinsichtlich mögli- cher Verweistätigkeiten ist festzuhalten, dass an die Konkretisierung von Arbeitsgelegenheiten und Verdienstaussichten rechtsprechungsgemäss keine übermässigen Anforderungen zu stellen sind (vgl. E. 4.2 hiervor). Die Sachverhaltsermittlung hat nur soweit zu gehen, dass im Einzelfall eine zuverlässige Bestimmung des Invaliditätsgrades gewährleistet ist. Die Um- schreibung im angefochtenen Entscheid (AB 73 S. 1) in Verbindung mit den Ausführungen der MEDAS-Gutachter (AB 56.1 S. 8) genügt den ent- sprechenden formell- und materiellrechtlichen Erfordernissen (vgl. hierzu u.a. Entscheide des BGer vom 22. Dezember 2016, 9C_469/2016, E. 6.3, und vom 12. Februar 2016, 8C_670/2015, E. 4), weshalb sich die an der öffentlichen Schlussverhandlung vom 9. August 2018 erhobene Rüge einer diesbezüglichen Verletzung des rechtlichen Gehörs als unbegründet er- weist (Entscheid des BGer vom 17. Dezember 2009, 8C_927/2009, E. 3.4). Mit Blick auf die vorhandenen Einschränkungen – keine starke Belastung der Hände, keine Feuchtarbeiten, keine Tätigkeiten mit Kontakt zu sensibi- lisierenden Stoffen sowie toxischen und irritativen Substanzen (E. 4.5 hier- vor) – ist der von der Beschwerdegegnerin vorgenommene behinderungs- bedingte Abzug vom Tabellenlohn im Umfang von 10 % (AB 73 S. 1) nicht zu beanstanden. Damit resultiert – wiederum angepasst an die betriebsüb- liche Arbeitszeit im Jahr 2016 (BFS, Tabelle T03.02.03.01.04.01, Total) sowie nach Vornahme der Indexierung (BFS, Tabelle T1.10 Nominal- lohnindex, 2011-2016, Total) – ein hypothetisches Einkommen mit Ge- sundheitsschaden von Fr. 48‘788.65 (Fr. 4‘300.-- x 12 / 40 x 41.7 / 103.3 x 104.1 x 0.9). Selbst bei Anrechnung des maximal zulässigen Tabellenlohn-</w:t>
      </w:r>
    </w:p>
    <w:p>
      <w:r>
        <w:t>Urteil des Verwaltungsgerichts des Kantons Bern vom 16. Aug. 2018, IV/16/1258, Seite 19 abzuges im Umfang von 25 % entstände bei einem Invalideneinkommen von Fr. 40‘657.20 (Fr. 4‘300.-- x 12 / 103.3 x 104.1 / 40 x 41.7 x 0.75) kein Rentenanspruch ([Fr. 52‘499.60 ./. Fr. 40‘657.20] x 100 / Fr. 52‘499.60 = 22.55 %). Kein Abzug ist jedenfalls wegen invaliditätsfremder Gründe wie mangelnder Sprachkenntnisse oder fehlender Schul- und Berufsbildung vorzunehmen, da diese auch bei der Festsetzung des ebenfalls auf statisti- schen Zahlen beruhenden Valideneinkommens zu beachten wären (Ent- scheid des BGer vom 19. Januar 2009, 8C_42/2008, E. 5). 5.6 Bei Gegenüberstellung der beiden Vergleichseinkommen resultiert eine Erwerbseinbusse von Fr. 3‘710.95 (Fr. 52‘499.60 ./. Fr. 48‘788.65), woraus sich ein rentenausschliessender Invaliditätsgrad von 7 % ergibt (vgl. E. 2.2 hiervor). 6. Nach dem Dargelegten ist die angefochtene Verfügung vom 15. November 2016 (AB 73) im Ergebnis nicht zu beanstanden, womit die dagegen erho- bene Beschwerde abzuweisen ist.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1‘000.--, zu tragen (Art. 108 Abs. 1 VRPG). Diese werden dem geleisteten Kostenvorschuss gleicher Höhe entnommen. 7.2 Es besteht kein Anspruch auf eine Parteientschädigung (Art. 1 Abs. 1 IVG i.V.m. Art. 61 lit. g ATSG [Umkehrschluss]).</w:t>
      </w:r>
    </w:p>
    <w:p>
      <w:r>
        <w:t>Urteil des Verwaltungsgerichts des Kantons Bern vom 16. Aug. 2018, IV/16/1258, Seite 20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