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94 vom 17. November 2015</w:t>
      </w:r>
    </w:p>
    <w:p>
      <w:r>
        <w:t>BE Verwaltungsgericht, 2015-11-17, DE</w:t>
      </w:r>
    </w:p>
    <w:p>
      <w:r>
        <w:rPr>
          <w:b/>
        </w:rPr>
        <w:t xml:space="preserve">Quelle: </w:t>
      </w:r>
      <w:r>
        <w:t>https://mcp.opencaselaw.ch/entscheid/be_verwaltungsgericht_200_2015_94</w:t>
      </w:r>
    </w:p>
    <w:p>
      <w:r>
        <w:t>FR: BE_VERWALTUNGSGERICHT 200 2015 94 du 17 novembre 2015</w:t>
      </w:r>
    </w:p>
    <w:p>
      <w:r>
        <w:t>IT: BE_VERWALTUNGSGERICHT 200 2015 94 del 17 novembre 2015</w:t>
      </w:r>
    </w:p>
    <w:p>
      <w:pPr>
        <w:pStyle w:val="Heading2"/>
      </w:pPr>
      <w:r>
        <w:t>Regeste</w:t>
      </w:r>
    </w:p>
    <w:p>
      <w:r>
        <w:t>Einspracheentscheid vom 29. Dezember 2015 (3.81689.14.0/80)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Anfechtungsgegenstand bildet der Einspracheentscheid vom 29. Dezember 2014 (act. II 37). Streitig und zu prüfen ist der Anspruch auf Leistungen der obligatorischen Unfallversicherung im Zusammenhang mit dem Unfall vom 25. März 2014 und diesbezüglich insbesondere, ob die Beschwerdegegnerin für die Folgen der Operation vom 22. Juli 2014 Leis- tungen zu erbringen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Nov. 2015, UV/15/94, Seite 5</w:t>
      </w:r>
    </w:p>
    <w:p>
      <w:r>
        <w:rPr>
          <w:b/>
        </w:rPr>
        <w:t>E. 2</w:t>
      </w:r>
    </w:p>
    <w:p>
      <w:r>
        <w:t>Der Beschwerdeführer wirft der Beschwerdegegnerin eine Verletzung ihrer Abklärungspflicht vor, wenn er ausführt, der genaue Unfallhergang bzw. Bewegungsablauf sei von ihr nie abgeklärt worden und er sei den Akten daher auch nirgends zu entnehmen (vgl. Replik S. 3 Ziff. 5). Wie sich das Ereignis tatsächlich zugetragen habe, beschreibt der Beschwerdeführer in Ziff. 6a der Replik.</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Der Untersuchungsgrundsatz als ein an Ver- waltungsbehörden gerichteter allgemeiner Verfahrensgrundsatz wird er- gänzt durch die im Anspruch auf rechtliches Gehör enthaltenen Parteirech- te auf Teilnahme am Verfahren und auf Einflussnahme auf den Prozess der Entscheidfindung (BGE 122 V 157 E. 1a S. 158, 117 V 282 E. 4a S. 283; RKUV 1995 U 209 S. 27 E. 1a).</w:t>
      </w:r>
    </w:p>
    <w:p>
      <w:r>
        <w:rPr>
          <w:b/>
        </w:rPr>
        <w:t>E. 2.2</w:t>
      </w:r>
    </w:p>
    <w:p>
      <w:r>
        <w:t>Tatsächlich hat die Beschwerdegegnerin keine näheren Abklärun- gen zum Ereignishergang vom 25. März 2014 getroffen. In der Unfallmel- dung vom 25. März 2014 (act. II 1) wurde der Ereignishergang nur spärlich mit „während dem Fussballtraining einen Fehltritt gemacht ohne Fremdein- wirkung“ umschrieben. Somit wäre die Beschwerdegegnerin verpflichtet gewesen, den Ereignishergang beim Beschwerdeführer genauer zu erfra- gen. Daran ändert der Umstand, dass in den der Unfallmeldung folgenden</w:t>
      </w:r>
    </w:p>
    <w:p>
      <w:r>
        <w:t>Urteil des Verwaltungsgerichts des Kantons Bern vom 17. Nov. 2015, UV/15/94, Seite 6 medizinischen Unterlagen jeweils von einem Supinationstrauma die Rede ist, nichts. Auch hätte die Beschwerdegegnerin nach Eintreffen des MRI- Berichts vom 11. April 2014 (act. II 15), in welchem von einem Supinations- trauma vom November 2013 die Rede ist, allen Grund gehabt, beim Be- schwerdeführer nähere Angaben zum Ereignis einzuholen. Die von Be- schwerdeführer eingereichten Fotos (vgl. act. I 3-5) belegen immerhin, dass ein Unfall stattgefunden hat. Von heute allenfalls noch durchgeführten Abklärungen zum Unfallhergang ist kein anderes, von der Beschreibung des Unfallhergangs der Replik abweichendes, Ergebnis zu erwarten. Somit ist davon auszugehen, dass der Beschwerdeführer am 25. März 2014 an- lässlich eines Fussballtrainings nach einem Sprung in Vorwärtsbewegung mit dem rechten Fuss auf einer Bodenunebenheit landete, während er mit dem linken Fuss einen hohen Ball weiterleiten wollte. Dabei fing er sich reflektorisch ab und knickte, bei am Boden fixierten Fuss, mit dem rechten Unterschenkel innenseitig nach vorne hin ab und stürzte, worauf er einen heftigen, stechenden Schmerz im rechten Sprunggelenk verspürte (Replik S. 3 f. Ziff. 6a). Daher ist vorliegend von einem Hyperflexionstrauma aus- zugehen.</w:t>
      </w:r>
    </w:p>
    <w:p>
      <w:r>
        <w:rPr>
          <w:b/>
        </w:rPr>
        <w:t>E. 3.1</w:t>
      </w:r>
    </w:p>
    <w:p>
      <w:r>
        <w:t>Die Zusprechung von Leistungen der obligatorischen Unfallversi- cherung setzt grundsätzlich das Vorliegen eines Berufsunfalles, eines Nichtberufsunfalles oder einer Berufskrankheit voraus (Art. 6 Abs. 1 UVG).</w:t>
      </w:r>
    </w:p>
    <w:p>
      <w:r>
        <w:rPr>
          <w:b/>
        </w:rPr>
        <w:t>E. 3.1.1</w:t>
      </w:r>
    </w:p>
    <w:p>
      <w:r>
        <w:t>in fine) erfüllt und den Beurteilungen von Dr. med. E.________ kommt voller Beweiswert zu. In der Folge ist darauf abzustellen. Was der Beschwerdeführer dagegen vorbringt, vermag nicht zu überzeugen. Die Berichte des behandelnden Arztes Dr. med. G.________ (vgl. act. II 7, 10, 18 und 20) ändern an der Schlüssigkeit der Beurteilungen von Dr. med. E.________ nichts, führte doch Dr. med. E.________ in seiner Stellung- nahme vom 24. Juni 2015 (act. IIA 1) aus, dass Dr. med. G.________ kor- rekt ein OSG-Impingement diagnostiziert und dies nachvollziehbar als II° nach Scranton klassifiziert hat. Jedoch widerlegt Dr. med. E.________ überzeugend die Annahme von Dr. med. G.________, der Beschwerdefüh- rer habe am 25. März 2014 eine Knorpelverletzung erlitten. Die seinerzeit fachärztlich erhobenen Befunde lassen eine solche Annahme gemäss Dr. med. E.________ nicht zu (S. 7). Zudem ist betreffend die Berichte von Dr. med. G.________ dem Umstand Rechnung zu tragen, dass diesen wegen der Erfahrungstatsache, dass behandelnde Spezialärzte mitunter im Hinblick auf ihre auftragsrechtliche Vertrauensstellung in Zweifelsfällen eher zugunsten ihrer Patienten aussagen, Rechnung zu tragen (BGE 125 V 351 E. 3b cc S. 353 und Entscheid des Eidgenössischen Versicherungsge- richts [EVG; heute Bundesgericht] vom 20. März 2006, I 655/05, E. 5.4). Weiter ist der Bericht des Radiologen PD Dr. med. D.________ vom 14. April 2015 (act. I 6) für die sich im vorliegenden Fall stellende Frage eines überwiegend wahrscheinlichen Kausalzusammenhangs zwischen der Ope- ration vom 22. Juli 2014 und dem Unfall vom 25. März 2014 insoweit nicht beweiskräftig, als diese Beurteilung ausschliesslich aufgrund der fachradio- logischen Befundberichte erfolgte, während Dr. med. E.________ für seien Beurteilung sowohl die Erkenntnisse der Gelenkspiegelung als auch die klinischen Befunde mitberücksichtigte (act. IIA 1 S. 8). Nicht zu überzeugen vermag in diesem Lichte der Chirurg Dr. med. F.________, welcher in seinem Bericht vom 15. Juli 2015 (act. I 8) Dr. med.</w:t>
      </w:r>
    </w:p>
    <w:p>
      <w:r>
        <w:t>Urteil des Verwaltungsgerichts des Kantons Bern vom 17. Nov. 2015, UV/15/94, Seite 16 E.________ vorwirft allgemeine Ausführungen zu machen („Lehrbuchweis- heiten“), anstatt den individuellen Fall sorgfältig zu betrachten (S. 3). Mas- sive Kritik äussert Dr. med. F.________ insoweit, als zwar eine 2013 durchgeführte MRI-Untersuchung erwähnt werde, diese Untersuchungser- gebnisse aber nicht eingeholt und ausgewertet worden seien (S. 1). Weder die Akten der Beschwerdegegnerin noch die Berichte von Dr. med. E.________ erwähnen eine im Jahr 2013 durchgeführte MRI- Untersuchung. Offenbar unterliegt Dr. med. F.________ bei seinem Vor- wurf einem Irrtum. Er hat wohl die Tatsache, dass der Beschwerdeführer am 14. April 2014 ein MRI anfertigen liess und dabei auf ein Ereignis vom November 2013 und nicht auf den Unfall vom 25. März 2014 hingewiesen hat (act. II 12), falsch interpretiert. Neben diesem Mangel am Bericht von Dr. med. F.________ ist auch hier darauf hinzuweisen, dass er über keinen Facharzttitel in Orthopädie verfügt, weshalb er die detaillierten und fundier- ten Berichte von Dr. med. E.________ nicht fachspezifisch in Frage zu stel- len vermag. Vielmehr versucht er dessen Fachwissen herabzusetzen, in- dem er dieses als „Lehrbuchweisheiten“ betitelt. Er setzt sich denn auch nicht damit auseinander, dass Dr. med. E.________ (auch) in konkreter Würdigung der vom Beschwerdeführer eingereichten Fotos (Lokalisation des Blutergusses; act. IIA I S. 9) zur Überzeugung gelangt ist, dass die vom Beschwerdeführer geklagten Beschwerden nicht mit überwiegender Wahrscheinlichkeit auf das Ereignis vom 25. März 2015 zurückzuführen sind. Dr. med. E.________ nimmt denn in seiner Beurteilung vom 24. Juni 2015 auch ausführlich Stellung zu den Ausführungen von Dr. med. F.________ und widerlegt bzw. entkräftet nachvollziehend dessen Schluss- folgerungen. Unter anderem zeigt Dr. med. E.________ auf, dass die Schlussfolgerungen von Dr. med. F.________ durch keinerlei Quellen be- legt werden, welche auf publizierte wissenschaftliche evidenzbasierte Er- kenntnisse hinweisen. Weiter wird dargelegt, dass selbst Dr. med. F.________ es lediglich als möglich erachtet, dass der vorbestehende Knochensporn bei dem zur Diskussion stehenden Unfallereignis die Knor- pelläsion im aussenseitigen Bereich mitausgelöst hat. Auch führt Dr. med. E.________ aus, dass sich Dr. med. F.________ bei der von ihm postulier- ten richtungsgebenden Verschlimmerung lediglich auf die Aussage stützt, dass sich die degenerativen Veränderungen deutlich verschlimmert hätten. Eine überzeugende Begründung, warum die angegebene Verschlimmerung</w:t>
      </w:r>
    </w:p>
    <w:p>
      <w:r>
        <w:t>Urteil des Verwaltungsgerichts des Kantons Bern vom 17. Nov. 2015, UV/15/94, Seite 17 nicht mit dem natürlichen Verlauf zu erklären ist, bleibt Dr. med. F.________ schuldig. Seine Aussage, mit welcher er die Unfallkausalität begründet, wird mit keiner Literaturangabe untermauert und entbehrt damit einer evidenzbasierten wissenschaftlichen Grundlage (S. 4). Dr. med. E.________ führt überzeugend und nachvollziehbar aus, dass die Schluss- folgerung von Dr. med. F.________, dass eine richtungsgebende unfallbe- dingte Verschlimmerung überwiegend wahrscheinlich im lateralen Talusbe- reich vorliegt, in Kenntnis der hierzu verfügbaren Evidenz nicht zu über- zeugen vermag. Zusammenfassend ist erstellt, dass es durch den Unfall vom 25. März 2014 mit überwiegender Wahrscheinlichkeit zu keiner strukturellen Verletzung gekommen ist, nach längstens drei Monaten ein Staus quo sine vel ante erreicht war und daher die Operation vom 22. Juli 2014 in keinem Zusam- menhang zum besagten Unfall steht.</w:t>
      </w:r>
    </w:p>
    <w:p>
      <w:r>
        <w:rPr>
          <w:b/>
        </w:rPr>
        <w:t>E. 3.2</w:t>
      </w:r>
    </w:p>
    <w:p>
      <w:r>
        <w:t>Der Anspruch auf Leistungen der obligatorischen Unfallversicherung setzt nebst anderem einen natürlichen und adäquaten Kausalzusammen- hang zwischen dem Unfall und dem eingetretenen Schaden voraus (BGE 129 V 177 E. 3.1 und 3.2 S. 181; SVR 2012 UV Nr. 2 S. 6 E. 3.1). Ursachen im Sinne des natürlichen Kausalzusammenhangs sind alle Um- 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w:t>
      </w:r>
    </w:p>
    <w:p>
      <w:r>
        <w:t>Urteil des Verwaltungsgerichts des Kantons Bern vom 17. Nov. 2015, UV/15/94, Seite 7 genügt, dass das schädigende Ereignis zusammen mit anderen Bedingun- gen die körperliche oder geistige Integrität der versicherten Person beein- 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3.3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 sächlicher Auswirkungen des Unfalles genügt nicht. Da es sich hierbei um eine anspruchsaufhebende Tatfrage handelt, liegt die Beweislast – anders als bei der Frage, ob ein leistungsbegründender natürlicher Kausalzusam-</w:t>
      </w:r>
    </w:p>
    <w:p>
      <w:r>
        <w:t>Urteil des Verwaltungsgerichts des Kantons Bern vom 17. Nov. 2015, UV/15/94, Seite 8 menhang gegeben ist – nicht bei der versicherten Person, sondern beim Unfallversicherer (SVR 2011 UV Nr. 4 S. 13 E. 3.2).</w:t>
      </w:r>
    </w:p>
    <w:p>
      <w:r>
        <w:rPr>
          <w:b/>
        </w:rPr>
        <w:t>E. 3.4</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(BGE 132 V 93 E. 4 S. 99).</w:t>
      </w:r>
    </w:p>
    <w:p>
      <w:r>
        <w:rPr>
          <w:b/>
        </w:rPr>
        <w:t>E. 4.1</w:t>
      </w:r>
    </w:p>
    <w:p>
      <w:r>
        <w:t>Unbestritten und durch die Akten belegt ist, dass der Beschwerde- führer am 25. März 2014 einen Unfall im Rechtssinne erlitten hat. Streitig und zu prüfen ist jedoch, ob die Operation vom 22. Juli 2014 (vgl. act. II 10) mit überwiegender Wahrscheinlichkeit in einem natürlichen Kausalzusam- menhang zum besagten Unfall steht. Diesbezüglich ist den Akten im We- sentlichen Folgendes zu entnehmen:</w:t>
      </w:r>
    </w:p>
    <w:p>
      <w:r>
        <w:rPr>
          <w:b/>
        </w:rPr>
        <w:t>E. 4.1.1</w:t>
      </w:r>
    </w:p>
    <w:p>
      <w:r>
        <w:t>Dr. med. G.________, Facharzt für Orthopädische Chirurgie und Traumatologie des Bewegungsapparates, diagnostizierte in seinem Bericht vom 29. September 2014 (act. II 20) ein ventrales tibiotalares Impingement OSG rechts Typ Scanton 2 mit einer umschriebenen 4°igen Chondropathie des anterolateralen Talus. Der Beschwerdeführer habe am 25. März 2014 ein schweres Supinationstrauma des rechten OSG beim Fussballspielen erlitten. Die geklagten Beschwerden am rechten OSG mit wochenlanger Schwellung und stechenden Gelenkschmerzen seien erst hiernach erstma- lig aufgetreten. Im durchgeführten MRI vom 10. April 2014 sei die deutliche Kontusion und Traumatisierung der tibialen Vorderkante sowie der korre- spondierenden Talusrolle sichtbar geworden. Die bei der arthroskopischen Operation gesicherten Befunde seien vereinbar mit einer Unfallfolge vom Ereignis am 25. März 2014. Reaktive Osteophytenbildungen sowie die im Operationsbericht vom 24. Juli 2014 beschriebene Knorpelläsion seien als Folge eines schweren Supinationstraumas am OSG gut bekannt (S. 1).</w:t>
      </w:r>
    </w:p>
    <w:p>
      <w:r>
        <w:t>Urteil des Verwaltungsgerichts des Kantons Bern vom 17. Nov. 2015, UV/15/94, Seite 9</w:t>
      </w:r>
    </w:p>
    <w:p>
      <w:r>
        <w:rPr>
          <w:b/>
        </w:rPr>
        <w:t>E. 4.1.2</w:t>
      </w:r>
    </w:p>
    <w:p>
      <w:r>
        <w:t>Kreisarzt Dr. med. C.________, Facharzt für Orthopädische Chirur- gie und Traumatologie des Bewegungsapparates, führte in seinem Bericht vom 28. November 2014 (act. II 35) aus, die operativ versorgten Schäden im rechten oberen Sprunggelenk seien nicht durch das beschriebene ein- malige Supinationstrauma hervorgerufen worden, sondern durch eine chronische Überlastung des vorderen Sprunggelenkbereiches, wie sie bei Fussballern häufig zu finden sei, hervorgerufen durch die häufige forcierte Streckung des Fusses und entsprechende Anprallverletzungen durch den Fussball. Für Letzteres spreche auch die Tatsache, dass es offensichtlich bereits vor dem Ereignis vom 25. März 2014 zu Verletzungen am Sprung- gelenk gekommen sei (November 2013; S. 4).</w:t>
      </w:r>
    </w:p>
    <w:p>
      <w:r>
        <w:rPr>
          <w:b/>
        </w:rPr>
        <w:t>E. 4.1.3</w:t>
      </w:r>
    </w:p>
    <w:p>
      <w:r>
        <w:t>PD Dr. med. D.________ beurteilte im „radiologischen Befundbe- richt“ vom 14. April 2015 (act. I 6) die bildgebenden Untersuchungen. Fol- gende frischen Verletzungen würden sich direkt und indirekt nachweisen lassen: Es zeige sich eine Typ IV Knorpelläsion im Bereich der Tibiaepi- physe, lateralseitig, anteriores Drittel mit begleitendem und umgebendem Knochenmarksödem. Die Knorpelläsion reiche bis an die subchondrale Grenzlamelle. Des Weiteren zeige sich ein Kontusionsherd im Bereich der lateralen Talusrolle, mittleres Drittel, hier begleitende Knorpelläsion Typ II - III. Weiter würden sich Zeichen einer Bandruptur des mittleren und posteri- oren tibiotalaren Bandkomplexes (mittlerer und hinterer Bereich des tiefen Anteiles des Ligamentum deltoideum) sowie ein flaues Knochenmarksö- dem im posteromedialen Talusanteil, diffus sowie im Bereich des Malleolus medialis zeigen (S. 3 Ziff. 1). Als vorbestehende pathologische Verände- rung würde sich eine fibroostotische Ausziehung, osteophyteähnlich im Bereich der anterolateralen Tibiavorderkante, übergehend in den Ansatz der Gelenkkapsel in diesem Bereich zeigen. Diese Veränderung sei typisch für Fussballspieler durch die repetitive Bandbelastung (Extension; Ziff. 2). Die vorliegenden Veränderungen würden zeigen, dass eine Torsionskom- ponente im Sinne einer Innenrotation des Talus gegenüber der Malleolen- gabel sowie eine Pronationskomponente vorhanden gewesen sei. Die Ver- änderungen würden für eine posttraumatische Genese sprechen, da zum einen die Knorpelverletzung auf tibialer Seite hinter dem Osteophyt lokali- siert sei und die gegenüberliegende Veränderung des Talus deutlich weiter posterior lokalisiert sei. Bei einer einfachen Impingementproblematik wäre</w:t>
      </w:r>
    </w:p>
    <w:p>
      <w:r>
        <w:t>Urteil des Verwaltungsgerichts des Kantons Bern vom 17. Nov. 2015, UV/15/94, Seite 10 die Veränderung im Talusbereich auf gleicher Höhe wie die osteophy- tenähnliche fibroostotische Ausziehung. Des Weiteren wäre keine Verände- rung auf tibialer Seite zusätzlich zu erwarten. Auch liege zusätzlich eine Bandverletzung vor betreffend das mediale Kollateralband, was ebenfalls für einen Pronotations- und Torsionsmechanismus spreche und zu den bestehenden Veränderungen im Bereich der lateralen Tibia und der latera- len Talusrolle passe (Ziff. 3).</w:t>
      </w:r>
    </w:p>
    <w:p>
      <w:r>
        <w:rPr>
          <w:b/>
        </w:rPr>
        <w:t>E. 4.1.4</w:t>
      </w:r>
    </w:p>
    <w:p>
      <w:r>
        <w:t>PD Dr. med. E.________, Abteilung Versicherungsmedizin der SU- VA, führte in seinem Bericht vom 24. Juni 2015 (act. IIA 1) aus, die Anga- ben des Beschwerdeführers, die klinischen Befunde und die Bildgebung würden das typische Bild eines vorderen Impingements des oberen Sprunggelenkes, welches fachärztlich klar diagnostiziert worden sei und durch die am 22. Juli 2014 vorgenommene Spiegelung zunächst diagnos- tisch bestätigt und sodann therapeutisch adressiert worden sei, präsentie- ren. Die am 14. Juli 2014 orthopädisch-chirurgisch erhobenen Befunde sprächen auch aus heutiger Warte für keine anderweitige Pathologie, spe- ziell nicht für das vorliegen einer Knorpelverletzung, bedingt durch eine am 25. März 2014 erlebte Gewalteinwirkung. Die sowohl durch den Operateur als auch den Radiologen festgestellten Signalveränderungen seien vor- nehmlich im äusseren Gelenksbereich lokalisiert, was auch aufgrund eige- ner Einsichtnahmen zu bestätigen sei. Demgegenüber zeige der fotogra- phisch dokumentierte Lokalbefund vom Unfalltag einen Bluterguss in der Region der innenseitigen Ferse, was auch der Angabe des Beschwerde- führers zur Lokalisation der Beschwerden entspreche. Durch die Spiege- lung am 22. Juli 2014 seien gleichwohl keinerlei Folgen einer allfälligen Verletzung innenseitig gelegener anatomischer Strukturen festzustellen gewesen, sondern seien explizit ausgeschlossen worden. Der von PD Dr. med. D.________ erhobene Hauptbefund einer viertelgradigen Knorpellä- sion in der Gelenkfläche des Schienbeins sei vom Orthopädischen Chirur- gen - in Kenntnis des Kernspintogrammes - ausdrücklich verneint worden und sei damit überwiegend wahrscheinlich ohne beschwerdeursächliche Bedeutung gewesen. Kernspintomographisch seien keine überwiegend wahrscheinlichen und mithin überzeugenden Hinweise auf eine Gewaltein- wirkung dokumentiert, die eine bis auf den Knochen reichende strukturelle Verletzung im Bereich der aussenseitigen Gelenkfläche des Sprungbeines</w:t>
      </w:r>
    </w:p>
    <w:p>
      <w:r>
        <w:t>Urteil des Verwaltungsgerichts des Kantons Bern vom 17. Nov. 2015, UV/15/94, Seite 11 erklären könnten. Dies insbesondere, da der aussenseitige Hauptbefund von beiden beurteilenden Radiologen im Schienbein gesehen werde (S. 10). Anamnese und Befund würden einem bei Fussballern in typischer Weise vorkommenden degenerativen Geschehen entsprechen. Der vorbe- stehende Zustand dieses vorderen Impingements habe mit überwiegender Wahrscheinlichkeit durch das Ereignis vom 25. März 2014 eine Verschlim- merung erfahren. Mit überwiegender Wahrscheinlichkeit sei es zu keiner strukturellen Verletzung gekommen, so dass nach längstens drei Monaten ein Status quo sine vel ante erreicht gewesen sei (S. 11).</w:t>
      </w:r>
    </w:p>
    <w:p>
      <w:r>
        <w:rPr>
          <w:b/>
        </w:rPr>
        <w:t>E. 4.1.5</w:t>
      </w:r>
    </w:p>
    <w:p>
      <w:r>
        <w:t>Gemäss dem Bericht von Dr. med. F.________, Facharzt für Chir- urgie, vom 15. Juli 2015 (act. I 8) sei es durch das Unfallereignis vom 25. März 2014 mit Rotations- und Pronationskomponente zu Verletzungen im medialen Band und überwiegend wahrscheinlich frischen Knorpelverlet- zungen im medialen und lateralen Gelenksbereich gekommen. Möglicher- weise habe der vorbestehende Knochensporn beim Unfallereignis die Knorpelläsion im lateralen Bereich mitausgelöst. Die Verletzungen des Knorpels und des Bandes im medialen Bereich seien im Verlauf abgeheilt. Der Knorpelschaden im lateralen Talusbereich habe sich im Verlauf aber in sehr kurzer Zeit deutlich verschlimmert, von drittgradig auf viertgradig, bis auf den Knochen reichend. Damit liege eine richtungsweisende unfallbe- dingte Verschlimmerung überwiegend wahrscheinlich an dieser Stelle im lateralen Talusbereich vor. Die Operation sei somit überwiegend wahr- scheinlich unfallkausal gewesen (S. 4).</w:t>
      </w:r>
    </w:p>
    <w:p>
      <w:r>
        <w:rPr>
          <w:b/>
        </w:rPr>
        <w:t>E. 4.1.6</w:t>
      </w:r>
    </w:p>
    <w:p>
      <w:r>
        <w:t>PD Dr.med. E.________ führte in seiner orthopädisch-chirurgischen Beurteilung vom 7. August 2015 (act. IIA 2) aus, die Ausführungen von Dr. med. F.________ würden durch keinerlei Angaben belegt, welche auf publizierte wissenschaftliche Quellen hinweisen würden. Durch das Kern- spintomogramm vom 10. April 2014 seien keine überwiegend wahrscheinli- chen und mithin überzeugenden Hinweise auf eine Gewalteinwirkung do- kumentiert, die eine strukturelle Verletzung im Bereich der aussenseitigen Gelenkfläche des Sprungbeines erklären könnten. Dies insbesondere, da der aussenseitige Hauptbefund von beiden beurteilenden Radiologen im Schienbein gesehen werde. Dem Postulat, dass der vorbestehende Kno- chensporn bei dem zur Diskussion stehenden Unfallereignis die Knorpellä-</w:t>
      </w:r>
    </w:p>
    <w:p>
      <w:r>
        <w:t>Urteil des Verwaltungsgerichts des Kantons Bern vom 17. Nov. 2015, UV/15/94, Seite 12 sion im aussenseitigen Bereich mitausgelöst habe, könne daher nicht ge- folgt werden, und auch Dr. med. F.________ selber erachte dies lediglich als möglich. Bei der von ihm postulierten richtungsgebenden Verschlimme- rung stütze sich dieser argumentativ lediglich auf die Angabe, der Knorpel- schaden im äusseren Bereich des Sprungbeines habe sich innerhalb sehr kurzer Zeit deutlich verschlimmert, nämlich „von drittgradig auf viertgra- dig[er]“. Degenerative Veränderungen würden mit fortschreitender Zeit eine schicksalhafte Zunahme zeigen. Eine überzeugende Begründung, warum die von Dr. med. F.________ angegebene Verschlimmerung nicht mit dem natürlichen Verlauf zu erklären sei, bleibe dieser schuldig. Diese Aussage, mit der eine Unfallkausalität im Sinne einer am 25. März 2014 erlebten traumatischen Verletzung begründen werden solle, werde mit keiner Litera- turangabe untermauert und entbehre damit einer evidenzbasierten wissen- schaftlichen Grundlage. Ungeachtet dessen setze die Beurteilung eines Verlaufs die Anwendung eines einheitlichen Klassifikationssystems voraus. Dies sei im vorliegenden Fall schon deshalb kritisch zu hinterfragen, weil es sich um unterschiedliche Untersuchungsmethoden handle. PD Dr. med. D.________ habe am 14. April 2014 einen kernspintomographischen - also apparativ bildgebenden - Befund vom 10. April 2014 beurteilt. Er beschrei- be eine Knorpelläsion Typ II bis III „nach modifizierter Outherbridge [sic]- Klassifikation“. Zur Beurteilung des Verlaufs werde andererseits das Er- gebnis einer Spiegelung, welch am 22. Juli 2014 vorgenommen worden sei, herangezogen. Durch eine solche Arthroskopie sei eine direkte Be- trachtung und, unter Zuhilfenahme geeigneter Sonden, ein Betasten des Gelenkinneren möglich. Mit Bericht vom 24. Juli 2014 über diesen Eingriff habe der Operateur Dr. med. G.________ eine viertgradige Chondropathie des anterolateren Talus diagnostiziert. In der Literatur fände sich eine Viel- zahl von Klassifikationssystemen des Gelenkknorpels (S. 4). Dem Bericht von Dr. med. G.________ sei gleichwohl nicht zu entnehmen, auf welche Klassifikation er sich beziehe. Den konkreten Fall betrachtet, würden also Ergebnisse unterschiedlicher Untersuchungsverfahren miteinander vergli- chen, wobei für den arthroskopisch erhobenen Befund unklar bleibe, wel- ches Klassifikationssystem Anwendung erfahren habe. Die Schlussfolge- rung von Dr. med. F.________, es liege mit überwiegender Wahrschein- lichkeit eine richtungsgebende unfallbedingte Verschlimmerung an dieser Stelle im lateralen Talusbereich vor, vermöge in Kenntnis der hierzu ver-</w:t>
      </w:r>
    </w:p>
    <w:p>
      <w:r>
        <w:t>Urteil des Verwaltungsgerichts des Kantons Bern vom 17. Nov. 2015, UV/15/94, Seite 13 fügbaren Evidenz daher nicht zu überzeugen. Zu der kritischen Anmerkung von Dr. med. F.________, dass jeglicher Beweis für die Argumentation der Beschwerdegegnerin fehle, dass es durch das vordere Impingement (nachvollziehbarer Vorzustand) vor dem Unfallereignis zu einer Knorpelde- generation gekommen sei, sei festzustellen, dass mit der orthopädischen Beurteilung vom 24. Juni 2015 (act. IIA 1) ausschliesslich die versiche- rungsmedizinische Frage eines kausalen Zusammenhangs erhobener Be- funde mit dem versicherten Ereignis vom 25. März 2014 zu adressieren gewesen sei. Die Frage, welche Ätiologie den zur Diskussion stehenden Diagnosen tatsächlich zugrunde legen würden, sei vor diesem Hintergrund ohne versicherungsmedizinische Relevanz. Der Bericht vom 15. Juli 2015 (act. I 8) liefere keine Erkenntnisse, welche eine andere versicherungsme- dizinische Beurteilung als die vom 24. Juni 2015 begründen könnte.</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17. Nov. 2015, UV/15/94, Seite 14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Gutach- ters allerdings ein strenger Massstab anzulegen (BGE 125 V 351 E. 3b ee S. 354).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 sonders ausgeprägte traumatologische Kenntnisse und Erfahrungen. Im Verhältnis zu den Allgemeinpraktikern kommt ihnen eine spezialärztliche Stellung zu, wobei diese neben überwachenden und korrigierenden auch beratende Funktion umfasst (Entscheid des Bundesgerichts [BGer] vom 3. Oktober 2008, 8C_510/2007, E. 7.5.4). Gleiches gilt für die Ärztinnen und Ärzte der Versicherungsmedizin der SUVA.</w:t>
      </w:r>
    </w:p>
    <w:p>
      <w:r>
        <w:rPr>
          <w:b/>
        </w:rPr>
        <w:t>E. 4.3</w:t>
      </w:r>
    </w:p>
    <w:p>
      <w:r>
        <w:t>Abzustellen ist in erster Linie auf die Berichte des Versicherungs- mediziners und orthopädischen Chirurgen Dr. med. E.________ vom 24. Juni 2015 (act. IIA 1) und vom 7. August 2015 (act. IIA 2). Der Fachs- pezialist hat sich in seinen Beurteilungen sorgfältig mit den gesundheitli- chen Einschränkungen des Beschwerdeführers auseinandergesetzt, zu den gegenteiligen Meinungen der Ärzte und des Beschwerdeführers Stel- lung genommen sowie diese entkräftet bzw. widerlegt und seine Schluss- folgerungen insbesondere gestützt auf die Akten getroffen. Die Ausführun- gen in der Beurteilung der medizinischen Zusammenhänge sind einleuch- tend und die gezogenen Schlussfolgerungen zum Gesundheitszustand nachvollziehbar begründet. Einer eigenen Untersuchung bedurfte es nicht, da der medizinische Sachverhalt feststeht und es allein um die medizini-</w:t>
      </w:r>
    </w:p>
    <w:p>
      <w:r>
        <w:t>Urteil des Verwaltungsgerichts des Kantons Bern vom 17. Nov. 2015, UV/15/94, Seite 15 sche Würdigung dieses Sachverhalts geht. Auch kann von der Einholung eines medizinischen Gerichtsgutachtens (vgl. Replik S. 6 Ziff. 9) abgese- hen werden, da hiervon keine neuen Erkenntnisse zu erwarten sind. Damit sind im vorliegenden Fall die Voraussetzungen für einen rechtsgenüglichen Aktenbericht (Entscheid des BGer vom 14. November 2007, I 1094/06, E.</w:t>
      </w:r>
    </w:p>
    <w:p>
      <w:r>
        <w:rPr>
          <w:b/>
        </w:rPr>
        <w:t>E. 4.4</w:t>
      </w:r>
    </w:p>
    <w:p>
      <w:r>
        <w:t>Nach dem Dargelegten ist der Einspracheentscheid vom 29. De- zember 2014 (act. II 37) nicht zu beanstanden und die dagegen erhobene Beschwerde ist als unbegründet abzuweisen.</w:t>
      </w:r>
    </w:p>
    <w:p>
      <w:r>
        <w:rPr>
          <w:b/>
        </w:rPr>
        <w:t>E. 5.1</w:t>
      </w:r>
    </w:p>
    <w:p>
      <w:r>
        <w:t>In Anwendung von Art. 1 Abs. 1 UVG i.V.m. Art. 61 lit. a ATSG sind keine Verfahrenskosten zu erheben.</w:t>
      </w:r>
    </w:p>
    <w:p>
      <w:r>
        <w:rPr>
          <w:b/>
        </w:rPr>
        <w:t>E. 5.2</w:t>
      </w:r>
    </w:p>
    <w:p>
      <w:r>
        <w:t>Bei diesem Ausgang des Verfahrens ist dem Beschwerdeführer keine Parteientschädigung zuzusprechen (Art. 1 Abs. 1 UVG i.V.m. Art. 61 lit. g ATSG [Umkehrschluss]). Demnach entscheidet das Verwaltungsgericht: 1. Die Beschwerde wird abgewiesen.</w:t>
      </w:r>
    </w:p>
    <w:p>
      <w:r>
        <w:t>Urteil des Verwaltungsgerichts des Kantons Bern vom 17. Nov. 2015, UV/15/94, Seite 18 2. Es werden weder Verfahrenskosten erhoben noch eine Parteientschä- digung zugesprochen. 3. Zu eröffnen (R): - Rechtsanwalt lic.iur.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