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741 vom 21. Januar 2016</w:t>
      </w:r>
    </w:p>
    <w:p>
      <w:r>
        <w:t>BE Verwaltungsgericht, 2016-01-21, DE</w:t>
      </w:r>
    </w:p>
    <w:p>
      <w:r>
        <w:rPr>
          <w:b/>
        </w:rPr>
        <w:t xml:space="preserve">Quelle: </w:t>
      </w:r>
      <w:r>
        <w:t>https://mcp.opencaselaw.ch/entscheid/be_verwaltungsgericht_200_2015_741</w:t>
      </w:r>
    </w:p>
    <w:p>
      <w:r>
        <w:t>FR: BE_VERWALTUNGSGERICHT 200 2015 741 du 21 janvier 2016</w:t>
      </w:r>
    </w:p>
    <w:p>
      <w:r>
        <w:t>IT: BE_VERWALTUNGSGERICHT 200 2015 741 del 21 gennaio 2016</w:t>
      </w:r>
    </w:p>
    <w:p>
      <w:pPr>
        <w:pStyle w:val="Heading2"/>
      </w:pPr>
      <w:r>
        <w:t>Regeste</w:t>
      </w:r>
    </w:p>
    <w:p>
      <w:r>
        <w:t>Einspracheentscheid vom 24. Juni 2015 (E 0107/15)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24. Juni 2015 (AB 126). Streitig und zu prüfen ist, ob der Beschwerdeführer aufgrund des Ereignisses vom 29. November 2013 auch nach dem 31. Dezember 2014 Anspruch auf Leistungen der obligatorischen Unfallversicherung hat.</w:t>
      </w:r>
    </w:p>
    <w:p>
      <w:r>
        <w:t>Urteil des Verwaltungsgerichts des Kantons Bern vom 21. Jan. 2016, UV/15/741,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2.3</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w:t>
      </w:r>
    </w:p>
    <w:p>
      <w:r>
        <w:t>Urteil des Verwaltungsgerichts des Kantons Bern vom 21. Jan. 2016, UV/15/741, Seite 5 te gesundheitliche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2.4.1</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2.4.2</w:t>
      </w:r>
    </w:p>
    <w:p>
      <w:r>
        <w:t>Bei organisch objektiv ausgewiesenen Unfallfolgen deckt sich die adäquate Kausalität weitgehend mit der natürlichen Kausalität; die Adäquanz hat hier praktisch keine selbstständige Bedeutung (BGE 140 V 356 E. 3.2 S. 358). Objektivierbar sind Untersuchungsergebnisse, die re- produzierbar sind und von der Person des Untersuchenden und den Anga- ben des Patienten unabhängig sind. Von organisch objektiv ausgewiese-</w:t>
      </w:r>
    </w:p>
    <w:p>
      <w:r>
        <w:t>Urteil des Verwaltungsgerichts des Kantons Bern vom 21. Jan. 2016, UV/15/741, Seite 6 nen Unfallfolgen kann somit erst dann gesprochen werden, wenn die erho- benen Befunde mit apparativen, insbesondere bildgebenden Abklärungen bestätigt wurden und die hierbei angewendeten Untersuchungsmethoden wissenschaftlich anerkannt sind (BGE 138 V 248 E. 5.1 S. 251).</w:t>
      </w:r>
    </w:p>
    <w:p>
      <w:r>
        <w:rPr>
          <w:b/>
        </w:rPr>
        <w:t>E. 2.4.3</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w:t>
      </w:r>
    </w:p>
    <w:p>
      <w:r>
        <w:t>Urteil des Verwaltungsgerichts des Kantons Bern vom 21. Jan. 2016, UV/15/741, Seite 7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Die Grundsätze gemäss BGE 115 V 133 sind auch anwendbar, wenn die im Anschluss an den Unfall auftretenden psychischen Störungen nicht zum typischen Beschwerdebild eines HWS-Traumas gehören. Erforderlichen- falls ist vorgängig der Adäquanzbeurteilung zu prüfen, ob es sich bei den im Anschluss an den Unfall geklagten psychischen Beeinträchtigungen um blosse Symptome des erlittenen Traumas oder aber um eine selbstständi- ge (sekundäre) Gesundheitsschädigung handelt, wobei für die Abgrenzung insbesondere Art und Pathogenese der Störung, das Vorliegen konkreter unfallfremder Faktoren oder der Zeitablauf von Bedeutung sind (SVR 2007 UV Nr. 8 S. 28 E. 2.2).</w:t>
      </w:r>
    </w:p>
    <w:p>
      <w:r>
        <w:rPr>
          <w:b/>
        </w:rPr>
        <w:t>E. 2.4.4</w:t>
      </w:r>
    </w:p>
    <w:p>
      <w:r>
        <w:t>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(SVR 2012 UV Nr. 2 S. 6 E. 3.4) – zwischen banalen bzw. leichten Unfällen einerseits, schweren Unfällen anderseits und schliesslich dem dazwischen liegenden mittleren Bereich unterschieden wird. Dabei können die erlittenen Verletzungen Rückschlüsse auf die Kräfte, die sich beim Unfall entwickelt haben, gestat- ten (SVR 2011 UV Nr. 10 S. 37 E. 4.2.2). Während der adäquate Kausal- zusammenhang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w:t>
      </w:r>
    </w:p>
    <w:p>
      <w:r>
        <w:t>Urteil des Verwaltungsgerichts des Kantons Bern vom 21. Jan. 2016, UV/15/741, Seite 8 fassbare Umstände, welche unmittelbar mit dem Unfall in Zusammenhang stehen oder als direkte bzw. indirekte Folgen davon erscheinen, in eine Gesamtwürdigung einzubeziehen (BGE 134 V 109 E. 10.1 S. 126). Je nach den konkreten Umständen kann für die Beurteilung des adäquaten Kausal- zusammenhangs ein einziges Kriterium genügen. Dies trifft einerseits dann zu, wenn es sich um einen Unfall handelt, welcher zu den schwereren Fäl- len im mittleren Bereich zu zählen oder sogar als Grenzfall zu einem schweren Unfall zu qualifizieren ist. Anderseits kann im gesamten mittleren Bereich ein einziges Kriterium genügen, wenn es in besonders ausgepräg- ter Weise erfüllt ist. Liegt im eigentlichen mittleren Bereich keines der Ein- zelkriterien in besonders ausgeprägter oder auffallender Weise vor, so müssen für die Bejahung des adäquaten Kausalzusammenhangs drei Kri- terien erfüllt sein (SVR 2012 UV Nr. 2 S. 7 E. 3.5). Handelt es sich um ei- nen mittelschweren Unfall im Grenzbereich zu den leichten Unfällen müs- sen für die Bejahung der Adäquanz vier Kriterien gegeben sein (SVR 2010 UV Nr. 25 S. 102 E. 4.5). Diese Würdigung des Unfalles zusammen mit den objektiven Kriterien führt zur Bejahung oder Verneinung des adäquaten Kausalzusammenhangs (BGE 117 V 359 E. 6 S. 366, 117 V 369 E.4c S. 384). In Präzisierung der Rechtsprechung hat das Bundesgericht den Katalog der adäquanzrelevanten Kriterien (BGE 117 V 359 E. 6a S. 367, 117 V 369 E. 4b S. 383) in BGE 134 V 109, E. 10.2 S. 127 und E. 10.3 S. 130, neu gefasst, wobei die Aufzählung der Kriterien abschliessend ist: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w:t>
      </w:r>
    </w:p>
    <w:p>
      <w:r>
        <w:t>Urteil des Verwaltungsgerichts des Kantons Bern vom 21. Jan. 2016, UV/15/741, Seite 9 Im Rahmen der Schleudertrauma-Praxis wird bei der Beurteilung der vor- stehend genannten Kriterien auf eine Differenzierung zwischen physischen und psychischen Komponenten verzichtet, weil hier nicht entscheidend ist, ob Beschwerden medizinisch eher als organisch und/oder psychischer Na- tur bezeichnet werden (BGE 117 V 359 E. 5d aa S. 364 und E. 6a S. 367; RKUV 1999 U 341 S. 409 E. 3b, 1997 U 272 S. 174 E. 4a). Voraussetzung für die Anwendung dieser Praxis ist aber, dass die psychischen Beschwer- den aus dem Unfall hervorgehen und zusammen mit den organischen Be- schwerden, die ebenfalls auf das Unfallereignis zurückzuführen sind, ein komplexes Gesamtbild ergeben (SVR 2001 UV Nr. 13 S. 48 E. 3b).</w:t>
      </w:r>
    </w:p>
    <w:p>
      <w:r>
        <w:rPr>
          <w:b/>
        </w:rPr>
        <w:t>E. 3.1</w:t>
      </w:r>
    </w:p>
    <w:p>
      <w:r>
        <w:t>Unbestritten und durch die Akten belegt ist, dass der Beschwerde- führer am 29. November 2013 einen Unfall im Rechtssinne (vgl. E. 2.1 hiervor) erlitten hat. Die Beschwerdegegnerin hat denn auch entsprechen- de Versicherungsleistungen erbracht. Umstritten ist hingegen, ob der Beschwerdeführer über die verfügte Leis- tungseinstellung per 31. Dezember 2014 hinaus weiterhin Anspruch auf Leistungen der obligatorischen Unfallversicherung hat. Dabei ist zu prüfen, ob die anhaltend geklagten Beschwerden (Kopf-, Nacken- und Rücken- schmerzen, Gedächtnis- und Konzentrationsstörungen, Schwindelanfälle, Tinnitus) in einem natürlichen und adäquaten Kausalzusammenhang mit dem Unfall vom 29. November 2013 stehen.</w:t>
      </w:r>
    </w:p>
    <w:p>
      <w:r>
        <w:rPr>
          <w:b/>
        </w:rPr>
        <w:t>E. 3.2</w:t>
      </w:r>
    </w:p>
    <w:p>
      <w:r>
        <w:t>In medizinischer Hinsicht lässt sich den Akten im Wesentlichen Fol- gendes entnehmen:</w:t>
      </w:r>
    </w:p>
    <w:p>
      <w:r>
        <w:rPr>
          <w:b/>
        </w:rPr>
        <w:t>E. 3.2.1</w:t>
      </w:r>
    </w:p>
    <w:p>
      <w:r>
        <w:t>Vom 29. November bis 1. Dezember 2013 war der Beschwerdefüh- rer im Spital D.________ hospitalisiert. Im Austrittsbericht vom 6. Dezem- ber 2013 diagnostizierten die Ärzte einen Verkehrsunfall mit/bei HWS- und LWS-Kontusion. Als Nebendiagnosen wurden ein Status nach einer chro- nisch-venösen Insuffizienz (CVI) 2007 und ein Status nach Verschluss eines persistierenden Foramen ovale (PFO) 2007 (Endokarditisprophylaxe) genannt (AB 19, S. 2). Die Ärzte empfahlen bei weiterhin bestehenden</w:t>
      </w:r>
    </w:p>
    <w:p>
      <w:r>
        <w:t>Urteil des Verwaltungsgerichts des Kantons Bern vom 21. Jan. 2016, UV/15/741, Seite 10 Schmerzen eine Physiotherapie (AB 19, S. 3; vgl. auch AB 31). Es wurde eine 100%-ige Arbeitsunfähigkeit ab dem 29. November 2013 attestiert (AB 30).</w:t>
      </w:r>
    </w:p>
    <w:p>
      <w:r>
        <w:rPr>
          <w:b/>
        </w:rPr>
        <w:t>E. 3.2.2</w:t>
      </w:r>
    </w:p>
    <w:p>
      <w:r>
        <w:t>Dr. med. F.________, Facharzt für Allgemeine Innere Medizin FMH, führte im Bericht vom 18. Februar 2014 aus, dass die Diagnose bekannt sei. Der Verlauf sei sehr protrahiert: der Beschwerdeführer sage, alle Be- wegungen wären schmerzhaft, er habe zudem Schwindel beim Aufstehen und Erinnerungslücken. Objektivierbar seien diese Symptome nicht. Der Beschwerdeführer habe am 7. Januar 2014 einen Arbeitsversuch gestartet, den er aber angeblich sofort wieder habe abbrechen müssen (AB 38; vgl. auch AB 45). Dr. med. F.________ attestierte eine 100%-ige Arbeitsun- fähigkeit seit dem 29. November 2013 (AB 53, S. 2; 104, S. 2; Beschwer- debeilage [BB] 2).</w:t>
      </w:r>
    </w:p>
    <w:p>
      <w:r>
        <w:rPr>
          <w:b/>
        </w:rPr>
        <w:t>E. 3.2.3</w:t>
      </w:r>
    </w:p>
    <w:p>
      <w:r>
        <w:t>Dr. med. G.________, Facharzt für Neurologie FMH, führte im Be- richt vom 17. März 2014 aus, der Beschwerdeführer habe beim Autounfall am 29. November 2013 eine Distorsionsverletzung der HWS erlitten. Seit diesem Unfall persistiere ein Zervikal-Syndrom. Aktuell seien diese Be- schwerden mässigen Grades. Diese Symptome seien muskulär- tendinogenen Ursprungs. Über den Nackenmuskeln beidseits fänden sich multiple Druckdolenzen. Anhaltspunkte für eine neurogene Schädigung ergäben sich nicht. Bei der klinischen Untersuchung fehlten Zeichen radi- kulärer Pathologien oder einer Verletzung des Halsmarkes. Eine vorgängi- ge Kernspintomographie der HWS (AB 47) soll zudem auch unauffällig ausgefallen sein. Die Kopfschmerzen seien als chronisches Spannungs- kopfweh zu interpretieren. Mindestens ein Teil dieser Beschwerden könne zervikalen Ursprungs sein. Über den Nackenmuskeln rechts seien jeden- falls multiple Trigger-Punkte tastbar, mit Schmerzausstrahlungen gegen den Kopf. Hinweise auf eine zu Grunde liegende intrakranielle Erkrankung ergäben sich nicht. Unklar seien die zusätzlich berichteten Gedächtnisein- bussen. Im normalen Gespräch würden keine kognitiven Defizite auffallen. Die morgendlichen Sensibilitätsstörungen an den Händen seien als Karpal- tunnel-Syndrom zu interpretieren. Elektroneurographisch könnten an bei- den Handgelenken leichtgradige Kompressionen des Nervus medianus objektiviert werden. Zudem sei "ein radikuläres Reiz-Syndrom am rechten</w:t>
      </w:r>
    </w:p>
    <w:p>
      <w:r>
        <w:t>Urteil des Verwaltungsgerichts des Kantons Bern vom 21. Jan. 2016, UV/15/741, Seite 11 Bein wahrscheinlich, die Wurzel L5 betreffend, als Erklärung für die Schmerzen an dieser Extremität". Die Ursache sei nicht bekannt. Dr. med. G.________ empfahl die Wiederaufnahme der Physiotherapie gegen die zervikalen Schmerzen (AB 51, S. 1).</w:t>
      </w:r>
    </w:p>
    <w:p>
      <w:r>
        <w:rPr>
          <w:b/>
        </w:rPr>
        <w:t>E. 3.2.4</w:t>
      </w:r>
    </w:p>
    <w:p>
      <w:r>
        <w:t>Anlässlich eines ambulanten Assessments am 9. April 2014 dia- gnostizierten die Ärzte der Rehaklinik H.________ im Bericht vom 17. April 2014 eine HWS- und LWS-Kontusion mit einem zervikalen und lumbalen Syndrom und einen Status nach CVI 2007 und Status nach Verschluss eines PFO 2007 (Endokarditisprophylaxe; AB 58, S. 1). Anhand der Ab- klärungsresultate empfahlen die Ärzte eine weiterführende, ambulante Physiotherapie sowie im Verlauf ein selbstständiges Training in einem Fit- nesscenter. Zur Erweiterung der aktivierenden Massnahmen wurden Spa- ziergänge und Schwimmen (kein Brustschwimmen) empfohlen. Im Hinblick auf den bisherigen Verlauf und die bisherigen Resultate sei unter Thera- pieempfehlung von einer raschen Steigerung der Belastbarkeit für die be- rufliche Tätigkeit als Gipser auszugehen (AB 58, S. 4).</w:t>
      </w:r>
    </w:p>
    <w:p>
      <w:r>
        <w:rPr>
          <w:b/>
        </w:rPr>
        <w:t>E. 3.2.5</w:t>
      </w:r>
    </w:p>
    <w:p>
      <w:r>
        <w:t>Im Bericht vom 29. Juli 2014 führte Dr. med. F.________ aus, der bisherige Verlauf sei ungünstig. Der Beschwerdeführer habe seine Ferien wegen Schmerzen abbrechen müssen. Er habe damit den geplanten Ar- beitsversuch für die Zeit nach den Ferien natürlich nicht antreten können. Die Prognose sei eher reserviert (AB 81).</w:t>
      </w:r>
    </w:p>
    <w:p>
      <w:r>
        <w:rPr>
          <w:b/>
        </w:rPr>
        <w:t>E. 3.2.6</w:t>
      </w:r>
    </w:p>
    <w:p>
      <w:r>
        <w:t>Im kreisärztlichen Bericht vom 6. August 2014 führte Dr. med. E.________ aus, angesichts des bisherigen Verlaufs sei sehr zu bezwei- feln, dass weitere ärztliche Behandlungen eine erhebliche Besserung der Beschwerden bewirken könnten. Für die Rücken- und Kopfschmerzen so- wie den Schwindel hätten sich in der Untersuchung durch Dr. med. G.________ sowie im MRI der HWS (AB 47) und (kurz nach dem Unfall) im CT von der HWS bis LWS (AB 31) keine Hinweise für eine strukturelle Lä- sion gefunden, auf welche diese Beschwerden zurückgeführt werden müssten. Alle erwähnten Beschwerden könnten bekannterweise auch durch nicht organische (unter anderem psychische) Gründe (mit-)verursacht oder verstärkt werden. Als möglicherweise unfallfremd un- ter den momentan angegebenen Beschwerden müsse der Schwindel ein- gestuft werden, werde dieser doch in der unfallnahen Dokumentation (Aus-</w:t>
      </w:r>
    </w:p>
    <w:p>
      <w:r>
        <w:t>Urteil des Verwaltungsgerichts des Kantons Bern vom 21. Jan. 2016, UV/15/741, Seite 12 trittsbericht des Spitals D.________) nicht erwähnt, sondern erstmals im Bericht des Hausarztes Dr. med. F.________ vom 18. Februar 2014 (AB 84, S. 3).</w:t>
      </w:r>
    </w:p>
    <w:p>
      <w:r>
        <w:rPr>
          <w:b/>
        </w:rPr>
        <w:t>E. 3.2.7</w:t>
      </w:r>
    </w:p>
    <w:p>
      <w:r>
        <w:t>Dr. med. I.________, Facharzt für Oto-Rhino-Laryngologie FMH, führte im Bericht vom 23. September 2014 aus, es bestehe kein Nachweis einer peripheren Vestibulopathie. Es handle sich um eine zentrale vesti- buläre Störung im Rahmen einer HWS-Traumatisierung. Es bestehe eine bekannte, leichtgradige Schallleitungsschwerhörigkeit rechts, narbig nach Mittelohrentzündung, vorbestehend (AB 101).</w:t>
      </w:r>
    </w:p>
    <w:p>
      <w:r>
        <w:rPr>
          <w:b/>
        </w:rPr>
        <w:t>E. 3.2.8</w:t>
      </w:r>
    </w:p>
    <w:p>
      <w:r>
        <w:t>Am 21. November 2014 bestätigt Dr. med. E.________ seine Ein- schätzung, wonach keine unfallbedingten strukturellen Läsionen vorliegen würden (AB 103).</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21. Jan. 2016, UV/15/741, Seite 13</w:t>
      </w:r>
    </w:p>
    <w:p>
      <w:r>
        <w:rPr>
          <w:b/>
        </w:rPr>
        <w:t>E. 3.4</w:t>
      </w:r>
    </w:p>
    <w:p>
      <w:r>
        <w:t>Zunächst ist zu prüfen, ob die Beschwerdegegnerin den Fall zu Recht per 31. Dezember 2014 abgeschlossen hat. Gestützt auf Art. 19 Abs. 1 UVG sowie gemäss konstanter Rechtsprechung hat der Versicherer – sofern allfällige Eingliederungsmassnahmen der Inva- lidenversicherung abgeschlossen sind – die Heilbehandlung (und das Tag- geld) nur solange zu gewähren, als von der Fortsetzung der ärztlichen Be- handlung noch eine namhafte Besserung des Gesundheitszustandes er- wartet werden kann. Trifft dies nicht mehr zu, ist der Fall unter Einstellung der vorübergehenden Leistungen mit gleichzeitiger Prüfung des Anspruchs auf eine Invalidenrente und auf eine Integritätsentschädigung abzuschlies- sen (BGE 140 V 130 E. 2.2 S. 132, 137 V 199 E. 2.1 S. 201). Was unter einer namhaften Besserung des Gesundheitszustandes der versicherten Person zu verstehen ist, umschreibt das Gesetz nicht näher. Mit Blick dar- auf, dass die soziale Unfallversicherung ihrer Konzeption nach auf die er- werbstätigen Personen ausgerichtet ist, wird sich dies namentlich nach Massgabe der zu erwartenden Steigerung oder Wiederherstellung der Ar- 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 Den Akten ist zu entnehmen, dass die erstbehandelnden Ärzte des Spitals D.________ im Austrittsbericht vom 6. Dezember 2013 bei weiterhin be- stehenden Beschwerden eine Physiotherapie empfohlen haben (AB 19, S. 3). Eine solche hat der Beschwerdeführer in der Folge auch aufgenom- men (AB 20). Anlässlich des Erstgesprächs vom 28. Januar 2014 gab der Beschwerdeführer gegenüber der SUVA jedoch an, dass die Physiothera- pie keine Besserung gebracht habe (AB 25). Dr. med. G.________ hat nach seiner Untersuchung am 17. März 2014 empfohlen, die Physiothera- pie gegen die zervikalen Schmerzen wieder aufzunehmen (AB 51, S. 1). Auch die Ärzte der Rehaklinik H.________ haben im Rahmen des ambu- lanten Assessments am 9. April 2014 zu einer weiterführenden, ambulan-</w:t>
      </w:r>
    </w:p>
    <w:p>
      <w:r>
        <w:t>Urteil des Verwaltungsgerichts des Kantons Bern vom 21. Jan. 2016, UV/15/741, Seite 14 ten Physiotherapie (sowie im Verlauf zu einem selbstständigen Training im Fitnesscenter) und zur Erweiterung der aktivierenden Massnahmen (Spa- ziergänge und Schwimmen) geraten (AB 58, S. 4). Nach einer erneuten Wiederaufnahme der Physiotherapie (vgl. AB 64 f.) gab der Beschwerde- führer am 21. Mai 2014 gegenüber der SUVA eine langsame Besserung an. Es wurde indessen nach wie vor eine 100%-ige Arbeitsunfähigkeit fest- gehalten (AB 59). Am 29. Juli 2014 berichtete der Hausarzt Dr. med. F.________ von einem ungünstigen Verlauf und einer eher reservierten Prognose (AB 81). Gestützt auf diesen Verlauf führte der Kreisarztes Dr. med. E.________ im Bericht vom 6. August 2014 schlüssig und nachvoll- ziehbar (vgl. E. 3.3 hiervor) aus, dass von weiteren ärztlichen Behandlun- gen keine erhebliche Besserung des Gesundheitszustandes mehr erwartet werden könne (AB 84, S. 3). Auf diese Einschätzung kann abgestellt wer- den. Soweit Dr. med. F.________ dem Beschwerdeführer seit dem 29. Novem- ber 2013 bzw. auch im Jahr 2015 noch eine 100%-ige Arbeitsunfähigkeit attestierte (AB 53, S. 2; 104, S. 2; BB 2), steht dies dem Fallabschluss nicht entgegen. So führte der Hausarzt im Bericht vom 29. Juli 2014 aus, dass ihm nicht ganz klar sei, wie stark die Schmerzen des Beschwerdeführers tatsächlich sind. Zudem empfahl er eine Abklärung der Frage, wie gut der Beschwerdeführer für die Arbeitsunfähigkeit versichert ist (AB 81). Dies lässt darauf schliessen, dass der Hausarzt seine Beurteilung hauptsächlich auf die subjektiven Angaben des Beschwerdeführers abstützt (vgl. auch AB 38). Im Übrigen stellt der Hausarzt selber eine eher reservierte Progno- se (AB 81). Der Bericht der Physiotherapie J.________ vom 14. September 2015, wo der Beschwerdeführer seit dem 29. September 2014 in physio- therapeutischer Behandlung ist (BB 1), ändert ebenfalls nichts. Zwar wird darin ausgeführt, dass die Schmerzen seit Beginn der Behandlung zurück- gegangen seien. Eine namhafte Besserung des Gesundheitszustandes vermag dies - nach (weiterer) einjähriger Physiotherapie - jedoch nicht zu begründen, zumal der Beschwerdeführer im Alltag weiterhin stark einge- schränkt sein soll. Somit ist erstellt, dass die von den behandelnden Ärzten empfohlene Phy- siotherapie - nach rund einem Jahr - zu keiner namhaften Besserung der</w:t>
      </w:r>
    </w:p>
    <w:p>
      <w:r>
        <w:t>Urteil des Verwaltungsgerichts des Kantons Bern vom 21. Jan. 2016, UV/15/741, Seite 15 Beschwerden geführt hat und damit eine Weiterführung der Therapie zu keiner Verbesserung führt (vgl. dazu auch bestätigend BB 1). Andere me- dizinische Massnahmen zur Verbesserung des Gesundheitszustandes werden nicht empfohlen. Auch in der Beschwerde werden keine konkreten Behandlungen erwähnt. Schliesslich ist zu erwähnen, dass der Beschwer- deführer gemäss Akten im Zeitpunkt des Fallabschlusses nicht bei der In- validenversicherung angemeldet war und insoweit auch keine Eingliede- rungsmassnahmen am Laufen waren. Damit ist der Fallabschluss unter Einstellung der Taggeldleistungen per Ende 31. Dezember 2014 mit gleich- zeitiger Prüfung des Anspruchs auf eine Invalidenrente und Integritätsent- schädigung nicht zu beanstanden.</w:t>
      </w:r>
    </w:p>
    <w:p>
      <w:r>
        <w:rPr>
          <w:b/>
        </w:rPr>
        <w:t>E. 3.5</w:t>
      </w:r>
    </w:p>
    <w:p>
      <w:r>
        <w:t>Zur Frage, ob beim Verkehrsunfall vom 29. November 2013 organi- sche Unfallfolgen eingetreten sind, hält der Kreisarzt Dr. med. E.________ in seinem Bericht vom 4. Juli 2014 (AB 84) fest (vgl. E. 3.3 hiervor), dass den beklagten Rücken- und Kopfschmerzen sowie den geltend gemachten Schwindelbeschwerden ein organisches Substrat im Sinne einer unfallbe- dingten strukturellen Veränderung fehlt (AB 84, S. 3; vgl. auch AB 103). Diese Einschätzung findet ihren Rückhalt in den medizinischen (bildgeben- den) Unterlagen. Dem CT der HWS bis LWS vom 29. November 2013 sind keine frischen Frakturen oder dislozierte Rippenfrakturen zu entnehmen. Auch ist keine relevante Spondylolisthesis ersichtlich (AB 31, S. 1). Das MRI der HWS vom 7. März 2014 zeigt bis auf eine Skoliose eine altersent- sprechende Darstellung der HWS (AB 47). Sodann fand auch Dr. med. G.________ anlässlich der neurologischen Untersuchung vom 17. März 2014 keine neurogene Schädigung. Bei der klinischen Untersuchung fehl- ten Zeichen radikulärer Pathologien oder einer Verletzung des Halsmarkes (AB 51, S. 1). Schliesslich sind auch den Befunden von Dr. med. I.________ vom 23. September 2014 (AB 101) keine unfallbedingten struk- turellen Läsionen zu entnehmen. Somit ist erstellt, dass der Beschwerdeführer aus somatischer Sicht an keinen organisch nachweisbaren (unfallkausalen) Beschwerden leidet. Ob die weiterhin geklagten Beschwerden, die auf keine organische Grund- lage zurückgeführt werden können, in einem natürlichen Kausalzusam- menhang mit dem Unfall vom 29. November 2013 stehen, kann vorliegend</w:t>
      </w:r>
    </w:p>
    <w:p>
      <w:r>
        <w:t>Urteil des Verwaltungsgerichts des Kantons Bern vom 21. Jan. 2016, UV/15/741, Seite 16 offen bleiben, da eine Leistungspflicht der Beschwerdegegnerin jedenfalls - wie nachfolgend dargelegt wird - an der fehlenden Adäquanz des Kausal- zusammenhangs scheitert. Unter diesen Umständen erübrigen sich weitere medizinische Abklärungen bzw. eine (vom Beschwerdeführer geltend ge- machte) polydisziplinäre Begutachtung (antizipierte Beweiswürdigung; BGE 122 V 157 E. 1d S. 162).</w:t>
      </w:r>
    </w:p>
    <w:p>
      <w:r>
        <w:rPr>
          <w:b/>
        </w:rPr>
        <w:t>E. 3.6</w:t>
      </w:r>
    </w:p>
    <w:p>
      <w:r>
        <w:t>Die für die Adäquanzprüfung relevante Frage, ob der Beschwerde- führer beim Unfall vom 29. November 2013 ein Schleudertrauma erlitten hat, ist zu bejahen (vgl. E. 2.4.3 hiervor). Dies ist zwischen den Parteien denn auch unbestritten. Zudem stellten die Ärzte des Spitals D.________ sofort nach dem Unfall Beschwerden über der oberen HWS und der mittle- ren LWS sowie dem Sakrum fest (AB 19; vgl. auch AB 60, S. 3). Somit lie- gen die zum typischen Beschwerdebild eines Schleudertraumas gehören- den Beeinträchtigungen mindestens teilweise vor (vgl. E. 2.4.3 hiervor). Psychische Beschwerden im eigentlichen Sinne werden nicht geltend ge- macht und sind den Akten denn auch nicht zu entnehmen. Dementsprechend erfolgt die Prüfung der adäquaten Kausalität mangels organischer Unfallfolgen nach der Schleudertrauma-Praxis (vgl. E. 2.4.4 hiervor).</w:t>
      </w:r>
    </w:p>
    <w:p>
      <w:r>
        <w:rPr>
          <w:b/>
        </w:rPr>
        <w:t>E. 4.1</w:t>
      </w:r>
    </w:p>
    <w:p>
      <w:r>
        <w:t>Bezüglich der Schwere des erlittenen Unfalles (vgl. E. 2.4.4 hiervor) ging die Beschwerdegegnerin im angefochtenen Einspracheentscheid von einem mittelschweren Unfall im Grenzbereich zu den leichten Ereignissen aus (AB 126, S. 7). Diese Einstufung ist wie nachfolgend dargelegt wird - entgegen der Auffassung des Beschwerdeführers - nicht zu beanstanden. Für die Adäquanzbeurteilung ist an das (objektiv fassbare) Unfallereignis anzuknüpfen (BGE 117 V 359 E. 5d bb S. 364 f.). Aus den Akten geht her- vor, dass der Beschwerdeführer mit seinem Ford Mondeo auf der Autobahn in einer Kolonne stand, als ein hinter ihm stehender Renault durch eine Auffahrkollision mit einem nachfolgenden Toyota in das Heck des Be- schwerdeführers gestossen wurde und das Fahrzeug des Beschwerdefüh-</w:t>
      </w:r>
    </w:p>
    <w:p>
      <w:r>
        <w:t>Urteil des Verwaltungsgerichts des Kantons Bern vom 21. Jan. 2016, UV/15/741, Seite 17 rers daraufhin in das Heck des vor ihm stehenden Peugeots prallte (vgl. AB 23, S. 8; 85, S. 4). Das Auto des Beschwerdeführers wies Schäden an der Front und am Heck auf und war nicht mehr fahrbar. Der Beschwerde- führer wurde von der Ambulanz in das Spital D.________ gebracht (AB 23, S. 8 f.). Der Airbag wurde nicht ausgelöst (AB 60, S. 2). Gemäss der bio- mechanischen Kurzbeurteilung der AGU Zürich vom 19. August 2014 lag die kollisionsbedingte Geschwindigkeitsänderung (delta-v) in Vorwärtsrich- tung innerhalb eines Bereichs von 10 - 15 km/h. Im weiteren Verlauf des Ereignisses kollidierte der Ford des Beschwerdeführers zusätzlich frontal mit dem Heck eines vor ihm in der Kolonne stehenden Personenwagens. Dieser frontale Anprall führte nochmals zu einer Geschwindigkeitsände- rung, die nun jedoch im Sinne einer Verlangsamung wirkte und die unter- halb eines Bereiches von 20 - 30 km/h lag. Aufgrund der Kollisionskonstel- lation ist nicht davon auszugehen, dass der Ford kollisionsbedingt in eine nennenswerte Rotation versetzt wurde. Zusammenfassend bewegte sich der Fahrer des Ford nach hinten (Heckkollision) und nach vorne (frontaler Anprall; AB 85, S. 4). Einfache Auffahrunfälle ohne spektakuläre Begleitumstände werden recht- sprechungsgemäss in der Regel als mittelschwer im Grenzbereich zu den leichten Unfällen qualifiziert (Entscheid des Bundesgerichts [BGer] vom</w:t>
      </w:r>
    </w:p>
    <w:p>
      <w:r>
        <w:rPr>
          <w:b/>
        </w:rPr>
        <w:t>E. 4.2</w:t>
      </w:r>
    </w:p>
    <w:p>
      <w:r>
        <w:t>Bei einem mittleren Unfall an der Grenze zu den leichten Unfällen ist die Adäquanz zu bejahen, wenn die nach der Rechtsprechung notwen- digen Kriterien entweder gehäuft vorliegen - das heisst, wenn deren vier erfüllt sind - oder wenn ein einzelnes in besonders ausgeprägter Weise erfüllt ist (vgl. E. 2.4.4 hiervor).</w:t>
      </w:r>
    </w:p>
    <w:p>
      <w:r>
        <w:rPr>
          <w:b/>
        </w:rPr>
        <w:t>E. 4.2.1</w:t>
      </w:r>
    </w:p>
    <w:p>
      <w:r>
        <w:t>Das Kriterium der besonders dramatischen Begleitumstände oder der besonderen Eindrücklichkeit des Unfalls ist vorliegend - entgegen der Auffassung des Beschwerdeführers - nicht erfüllt. So ist das Kriterium ob- jektiv zu beurteilen und nicht aufgrund des subjektiven Empfindens bzw. Angstgefühls der versicherten Person. Der Umstand, dass der Beschwer- deführer durch das Ereignis überrascht worden ist, ändert daran nichts. Jedem mindestens mittelschweren Unfall ist eine gewisse Eindrücklichkeit eigen, welche somit noch nicht für die Bejahung des Kriteriums ausreichen kann (BGE 140 V 356 E. 5.6.1 S. 366, 134 V 109 E. 10.2.1 S. 127; SVR 2013 UV Nr. 3 S. 9 E. 6.1).</w:t>
      </w:r>
    </w:p>
    <w:p>
      <w:r>
        <w:rPr>
          <w:b/>
        </w:rPr>
        <w:t>E. 4.2.2</w:t>
      </w:r>
    </w:p>
    <w:p>
      <w:r>
        <w:t>Die Diagnose eines Schleudertraumas (oder einer anderen, adäquanzrechtlich gleich behandelten Verletzung) genügt für sich allein nicht zur Bejahung des Kriteriums der Schwere und besonderen Art der erlittenen Verletzung. Es bedarf dazu vielmehr einer besonderen Schwere der für das Schleudertrauma typischen Beschwerden oder besonderer Um- stände, welche das Beschwerdebild beeinflussen können. Diese können beispielsweise in einer beim Unfall eingenommenen besonderen Körper- haltung und den dadurch bewirkten Komplikationen bestehen. Auch erheb- liche Verletzungen, welche sich die versicherte Person neben dem Schleu- dertrauma zugezogen hat, können bedeutsam sein (BGE 134 V 109 E. 10.2.2 S. 127; SVR 2010 UV Nr. 10 S. 42 E. 4.3). Vorliegend diagnostizier- ten die erstbehandelnden Ärzte des Spitals D.________ eine HWS- und LWS-Kontusion. Äussere Verletzungen wurden keine vermerkt (AB 19, S. 2). Auch eine besondere Körperhaltung ist den Akten nicht zu entnehmen (AB 60, S. 2). Unter diesen Umständen kann das Kriterium nicht als erfüllt betrachtet werden.</w:t>
      </w:r>
    </w:p>
    <w:p>
      <w:r>
        <w:t>Urteil des Verwaltungsgerichts des Kantons Bern vom 21. Jan. 2016, UV/15/741, Seite 19</w:t>
      </w:r>
    </w:p>
    <w:p>
      <w:r>
        <w:rPr>
          <w:b/>
        </w:rPr>
        <w:t>E. 4.2.3</w:t>
      </w:r>
    </w:p>
    <w:p>
      <w:r>
        <w:t>Eine fortgesetzte spezifische, belastende ärztliche Behandlung hat nicht stattgefunden. Im Dezember 2013 begann der Beschwerdeführer erstmals mit Physiotherapie (AB 20). Diese führte er im Frühling 2014 fort (AB 64 f.; BB 1). Die durchgeführten ambulanten Physiotherapien und ärzt- lichen Verlaufskontrollen genügen jedoch nicht zur Bejahung des Kriteri- ums. Durch die getroffenen medizinischen Vorkehren erlitt der Beschwer- deführer keine zusätzliche Beeinträchtigung der Lebensqualität (BGE 134 V 109 E. 10.2.3 S. 128; SVR 2007 UV Nr. 25 S. 84 E. 8.3.3; Entscheid des BGer vom 16. Februar 2009, 8C_327/2008, E. 4.2).</w:t>
      </w:r>
    </w:p>
    <w:p>
      <w:r>
        <w:rPr>
          <w:b/>
        </w:rPr>
        <w:t>E. 4.2.4</w:t>
      </w:r>
    </w:p>
    <w:p>
      <w:r>
        <w:t>Für die Adäquanzfrage wesentlich können im Weiteren in der Zeit zwischen Unfall und Fallabschluss ohne wesentlichen Unterbruch beste- hende erhebliche Beschwerden sein. Die Erheblichkeit beurteilt sich nach den glaubhaften Schmerzen und nach der Beeinträchtigung, welche die verunfallte Person durch die Beschwerden im Lebensalltag erfährt (BGE 134 V 109 E. 10.2.4 S. 128). Der Beschwerdeführer macht seit dem Unfall hauptsächlich Kopf-, Nacken- und Rückenschmerzen, Gedächtnis- und Konzentrationsstörungen sowie Schwindelanfälle und einen Tinnitus gel- tend, welche eine Arbeit als Gipser verunmöglichen würden. Arbeitsversu- che habe er daher abbrechen müssen. Zwar attestierte der Hausarzt Dr. med. F.________ seit November 2013 eine 100%-ige Arbeitsunfähigkeit. Wie bereits ausgeführt (vgl. dazu E. 3.4 hiervor), kann auf diese Einschät- zung jedoch nicht unbesehen abgestellt werden. Kommt hinzu, dass die geltend gemachten Schmerzen nicht objektiviert werden können. Schluss- endlich braucht die Frage mit Blick auf die nachfolgenden Ausführungen jedoch nicht abschliessend beantwortet zu werden. Selbst wenn das Krite- rium der Erheblichkeit vorliegend als erfüllt betrachtet würde, ist es nicht in ausgeprägter Weise erfüllt.</w:t>
      </w:r>
    </w:p>
    <w:p>
      <w:r>
        <w:rPr>
          <w:b/>
        </w:rPr>
        <w:t>E. 4.2.5</w:t>
      </w:r>
    </w:p>
    <w:p>
      <w:r>
        <w:t>Hinweise auf eine ärztliche Fehlbehandlung, welche die Unfallfolgen erheblich verschlimmert hätten, finden sich in den Akten nicht.</w:t>
      </w:r>
    </w:p>
    <w:p>
      <w:r>
        <w:rPr>
          <w:b/>
        </w:rPr>
        <w:t>E. 4.2.6</w:t>
      </w:r>
    </w:p>
    <w:p>
      <w:r>
        <w:t>Aus der blossen Dauer der ärztlichen Behandlung und der geklag- ten Beschwerden darf nicht schon auf einen schwierigen Heilungsverlauf und erhebliche Komplikationen geschlossen werden. Es bedarf hierzu be- sonderer Umstände, welche die Heilung beeinträchtigt haben (BGE 140 V 356 E. 5.6.3 S. 367, 134 V 109 E. 10.2.6 S. 129; SVR 2007 UV Nr. 25</w:t>
      </w:r>
    </w:p>
    <w:p>
      <w:r>
        <w:t>Urteil des Verwaltungsgerichts des Kantons Bern vom 21. Jan. 2016, UV/15/741, Seite 20 S. 85 E. 8.5). Nicht darunter fallen etwa die Einnahme vieler Medikamente und die Durchführung verschiedener Therapien wie auch die Tatsache, dass trotz regelmässiger Therapien weder eine Beschwerdefreiheit noch eine (vollständige) Arbeitsfähigkeit in der angestammten Tätigkeit erreicht werden konnten (SVR 2010 UV Nr. 10 S. 42 E. 4.3). Eine Behandlungsbe- dürftigkeit während zwei bis drei Jahren nach einem Schleudertrauma der HWS und äquivalenten Verletzungen mit ähnlichem Beschwerdebild ist als durchaus üblich zu betrachten (SVR 2007 UV Nr. 25 S. 84 E. 8.3.3; RKUV 2005 U 549 S. 239 E. 5.2.4). Im vorliegenden Fall sind ein schwieriger Hei- lungsverlauf und erhebliche Komplikationen gestützt auf die Akten nicht ersichtlich und werden auch nicht geltend gemacht. Es bedürfte hierfür be- sonderer Gründe, welche die Heilung beeinträchtigt hätten. Die lange Dau- er der Behandlung und das Anhalten der Beschwerden trotz der durchge- führten Physiotherapien allein genügen nicht für die Bejahung des Kriteri- ums (Entscheid des BGer vom 6. April 2009, 8C_1015/2008, E. 5.4.3).</w:t>
      </w:r>
    </w:p>
    <w:p>
      <w:r>
        <w:rPr>
          <w:b/>
        </w:rPr>
        <w:t>E. 4.2.7</w:t>
      </w:r>
    </w:p>
    <w:p>
      <w:r>
        <w:t>Schliesslich liegt auch keine erhebliche Arbeitsunfähigkeit trotz aus- gewiesener Anstrengung vor (BGE 134 V 109 E. 10.2.7 S. 130; SVR 2009 UV Nr. 13 S. 56 E. 7.7.1). Am 7. Januar 2014 startete der Beschwerdefüh- rer einen Arbeitsversuch, den er aber gleichentags wieder abbrach (vgl. AB 38). Ein weiterer Arbeitsversuch wurde gar nicht erst angetreten (vgl. AB 81). Entgegen der Auffassung des Beschwerdeführers kann damit nicht von ausgewiesenen Anstrengungen ausgegangen werden.</w:t>
      </w:r>
    </w:p>
    <w:p>
      <w:r>
        <w:rPr>
          <w:b/>
        </w:rPr>
        <w:t>E. 4.3</w:t>
      </w:r>
    </w:p>
    <w:p>
      <w:r>
        <w:t>Zusammenfassend ist festzuhalten, dass von den sieben Kriterien allenfalls eines erfüllt ist, jedoch keinesfalls in ausgeprägter Weise. Zur Bejahung der Adäquanz allfällig noch vorhandener unfallbedingter Be- schwerden genügt dies bei einem mittelschweren Unfall im Grenzbereich zu den leichten Ereignissen nicht (vgl. E. 2.4.4 hiervor). Folglich hat die Beschwerdegegnerin einen Anspruch auf eine Invalidenrente und/oder auf eine Integritätsentschädigung zu Recht verneint.</w:t>
      </w:r>
    </w:p>
    <w:p>
      <w:r>
        <w:rPr>
          <w:b/>
        </w:rPr>
        <w:t>E. 4.4</w:t>
      </w:r>
    </w:p>
    <w:p>
      <w:r>
        <w:t>Nach dem Dargelegten ist der angefochtene Einspracheentscheid vom 24. Juni 2015 (AB 126) nicht zu beanstanden. Die Beschwerde erweist sich als unbegründet und ist abzuweisen.</w:t>
      </w:r>
    </w:p>
    <w:p>
      <w:r>
        <w:t>Urteil des Verwaltungsgerichts des Kantons Bern vom 21. Jan. 2016, UV/15/741, Seite 21 5. 5.1 Verfahrenskosten sind in Anwendung von Art. 1 Abs. 1 UVG in Ver- bindung mit Art. 61 lit. a ATSG keine zu erheben. 5.2 Bei diesem Ausgang des Verfahrens besteht kein Anspruch auf eine Parteientschädigung (Umkehrschluss aus Art. 1 Abs. 1 UVG i.V.m. Art. 61 lit. g ATSG). Demnach entscheidet das Verwaltungsgericht: 1. Die Beschwerde wird abgewiesen. 2. Es werden weder Verfahrenskosten erhoben noch wird eine Parteien- tschädigung zugesprochen. 3. Zu eröffnen (R): - Rechtsanwalt B.________ z.H. des Beschwerdeführers - SUVA, Rechtsabteilung (samt Eingabe des Beschwerdeführers vom</w:t>
      </w:r>
    </w:p>
    <w:p>
      <w:r>
        <w:rPr>
          <w:b/>
        </w:rPr>
        <w:t>E. 6</w:t>
      </w:r>
    </w:p>
    <w:p>
      <w:r>
        <w:t>Juni 2012, 8C_906/2011, E. 5.2). Davon ist entgegen der Auffassung des Beschwerdeführers auch dann auszugehen, wenn es sich wie hier um eine Doppelkollision mit primärer Heck- und sekundärer Frontkollision han- delt (Entscheid des BGer vom 11. Juli 2011, 8C_456/2011, E. 5). In Anbe- tracht der im Rahmen der biomechanischen Kurzbeurteilung errechneten kollisionsbedingten Geschwindigkeitsänderung von 10 - 15 km/h beim primären Heckanstoss und unterhalb eines Bereichs von 20 - 30 km/h beim sekundären Frontanstoss ist der Auffahrunfall vom 29. November 2013 gemäss ständiger Praxis einem mittelschweren Ereignis im Grenzbereich zu den leichten Unfällen zuzuordnen (Entscheide des BGer vom 9. Juni 2010, 8C_95/2010, E. 3.1, vom 20. November 2007, 8C_51/2007, E. 4.3.1 und vom 25. August 2008, 8C_454/2007, E. 4.1). Für diese Einstufung spricht zudem, dass der Unfall keine schweren Verletzungen zur Folge hatte und nur zwei der vier beteiligten Autofahrer von der Ambulanz in das</w:t>
      </w:r>
    </w:p>
    <w:p>
      <w:r>
        <w:t>Urteil des Verwaltungsgerichts des Kantons Bern vom 21. Jan. 2016, UV/15/741, Seite 18 Spital gebracht werden mussten (vgl. AB 23, S. 9). Auch der Airbag im Au- to des Beschwerdeführers wurde nicht ausgelöst (AB 60, S. 2).</w:t>
      </w:r>
    </w:p>
    <w:p>
      <w:r>
        <w:rPr>
          <w:b/>
        </w:rPr>
        <w:t>E. 9</w:t>
      </w:r>
    </w:p>
    <w:p>
      <w:r>
        <w:t>Dezember 2015)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