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40 vom 10. April 2015</w:t>
      </w:r>
    </w:p>
    <w:p>
      <w:r>
        <w:t>BE Verwaltungsgericht, 2015-04-10, DE</w:t>
      </w:r>
    </w:p>
    <w:p>
      <w:r>
        <w:rPr>
          <w:b/>
        </w:rPr>
        <w:t xml:space="preserve">Quelle: </w:t>
      </w:r>
      <w:r>
        <w:t>https://mcp.opencaselaw.ch/entscheid/be_verwaltungsgericht_200_2015_40</w:t>
      </w:r>
    </w:p>
    <w:p>
      <w:r>
        <w:t>FR: BE_VERWALTUNGSGERICHT 200 2015 40 du 10 avril 2015</w:t>
      </w:r>
    </w:p>
    <w:p>
      <w:r>
        <w:t>IT: BE_VERWALTUNGSGERICHT 200 2015 40 del 10 aprile 2015</w:t>
      </w:r>
    </w:p>
    <w:p>
      <w:pPr>
        <w:pStyle w:val="Heading2"/>
      </w:pPr>
      <w:r>
        <w:t>Regeste</w:t>
      </w:r>
    </w:p>
    <w:p>
      <w:r>
        <w:t>Verfügung vom 10. Dezember 2014</w:t>
      </w:r>
    </w:p>
    <w:p>
      <w:pPr>
        <w:pStyle w:val="Heading2"/>
      </w:pPr>
      <w:r>
        <w:t>Erwägungen</w:t>
      </w:r>
    </w:p>
    <w:p>
      <w:r>
        <w:rPr>
          <w:b/>
        </w:rPr>
        <w:t>E. 1</w:t>
      </w:r>
    </w:p>
    <w:p>
      <w:r>
        <w:t>Die im Instruktionsverfahren gemeinsam geführten Beschwerdeverfahren IV/2015/39 betreffend Verfügung vom 28. November 2014 (unentgeltliche Verbeiständung im Verwaltungsverfahren) und IV/2015/40 betreffend Ver- fügung vom 10. Dezember 2014 (Rente) sind aufgrund der mit dem jeweili- gen Anfechtungsobjekt verbundenen unterschiedlichen Spruch- zuständigkeit (Einzelrichter bzw. Kammer; vgl. E. 1.3 hiernach) getrennt zu beurteilen.</w:t>
      </w:r>
    </w:p>
    <w:p>
      <w:r>
        <w:rPr>
          <w:b/>
        </w:rPr>
        <w:t>E. 1.1</w:t>
      </w:r>
    </w:p>
    <w:p>
      <w:r>
        <w:t>Der angefochtene Entscheid vom 10. Dezember 2014 ist in Anwen- dung von Sozialversicherungsrecht ergangen. Die Sozialversicherungs- rechtliche Abteilung des Verwaltungsgerichts beurteilt gemäss Art. 57 des Bundesgesetzes über den Allgemeinen Teil des Sozialversicherungsrechts vom 6. Oktober 2000 (ATSG; SR 830.1) i.V.m. Art. 54 Abs. 1 lit. a des kan- tonalen Gesetzes vom 11. Juni 2009 über die Organisation der Gerichts- behörden und der Staatsanwaltschaft (GSOG; BSG 161.1) Beschwerden gegen solche Entscheide. Der Beschwerdeführer ist im vorinstanzlichen Verfahren mit seinen Anträgen nicht durchgedrungen, durch den angefoch- tenen Entscheid berührt und hat ein schutzwürdiges Interesse an dessen Aufhebung, weshalb er zur Beschwerde befugt ist (Art. 59 ATSG). Die örtli- che Zuständigkeit ist gegeben (Art. 69 Abs. 1 lit. a des Bundesgesetzes über die Invalidenversicherung vom 19. Juni 1959 [IVG; SR 831.20]). Da auch die Bestimmungen über Frist (Art. 60 ATSG) sowie Form (Art. 61 lit. b ATSG; Art. 81 Abs. 1 i.V.m. Art. 32 des kantonalen Gesetzes über die Ver- waltungsrechtspflege vom 23. Mai 1989 [VRPG; BSG 155.21]) eingehalten sind, ist auf die Beschwerde einzutreten.</w:t>
      </w:r>
    </w:p>
    <w:p>
      <w:r>
        <w:rPr>
          <w:b/>
        </w:rPr>
        <w:t>E. 1.2</w:t>
      </w:r>
    </w:p>
    <w:p>
      <w:r>
        <w:t>Anfechtungsobjekt bildet vorliegend die Verfügung vom 10. Dezem- ber 2014 (act. IIB 249). Streitig und zu prüfen ist der Anspruch des Be- schwerdeführers auf eine Invalidenrente.</w:t>
      </w:r>
    </w:p>
    <w:p>
      <w:r>
        <w:rPr>
          <w:b/>
        </w:rPr>
        <w:t>E. 1.3</w:t>
      </w:r>
    </w:p>
    <w:p>
      <w:r>
        <w:t>Die Abteilungen urteilen gewöhnlich in einer Kammer bestehend aus drei Richterinnen oder Richtern (Art. 56 Abs. 1 GSOG).</w:t>
      </w:r>
    </w:p>
    <w:p>
      <w:r>
        <w:t>Urteil des Verwaltungsgerichts des Kantons Bern vom 10. April 2015, IV/15/40, Seite 7</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Tritt die Verwaltung auf eine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t>Urteil des Verwaltungsgerichts des Kantons Bern vom 10. April 2015, IV/15/40, Seite 8</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 standes erheblich verändert haben (BGE 130 V 343 E. 3.5 S. 349, 117 V 198 E. 3b S. 199; SVR 2013 IV Nr. 44 S. 135 E. 3.1.1).</w:t>
      </w:r>
    </w:p>
    <w:p>
      <w:r>
        <w:rPr>
          <w:b/>
        </w:rPr>
        <w:t>E. 2.3.3</w:t>
      </w:r>
    </w:p>
    <w:p>
      <w:r>
        <w:t>Liegt eine erhebliche Änderung des Sachverhalts vor, ist der Leis- tungsanspruch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10. April 2015, IV/15/40, Seite 9</w:t>
      </w:r>
    </w:p>
    <w:p>
      <w:r>
        <w:rPr>
          <w:b/>
        </w:rPr>
        <w:t>E. 3.1</w:t>
      </w:r>
    </w:p>
    <w:p>
      <w:r>
        <w:t>Die Verwaltung ist auf die Neuanmeldung eingetreten, weshalb die Eintretensfrage praxisgemäss nicht zu überprüfen ist (BGE 109 V 108 E. 2b S. 114). Zu prüfen ist, ob die Beschwerdegegnerin zu Recht zum Schluss gekommen ist, es bestehe aufgrund eines zu geringen Invaliditäts- grades kein Anspruch auf eine Invalidenrente. Massgebende Vergleichs- zeitpunkte bilden die Verfügung vom 13. August 2008 (act. IIA 107), mit der – nachdem der Beschwerdeführer die dagegen erhobene Beschwerde zurückgezogen hatte und das entsprechende Beschwerdeverfahren abge- schrieben wurde (act. IIA 134) – ein Leistungs- bzw. Rentenanspruch bei einem Invaliditätsgrad von 21% rechtskräftig verneint wurde, und die nun- mehr angefochtene Verfügung vom 10. Dezember 2014 (vgl. E. 2.3.4 vor- ne).</w:t>
      </w:r>
    </w:p>
    <w:p>
      <w:r>
        <w:rPr>
          <w:b/>
        </w:rPr>
        <w:t>E. 3.2</w:t>
      </w:r>
    </w:p>
    <w:p>
      <w:r>
        <w:t>Bei Erlass der Verfügung vom 13. August 2008 stützte sich die Be- schwerdegegnerin in medizinischer Hinsicht im Wesentlichen auf den ärzt- lichen Bericht von Dr. med. C.________ (RAD) vom 27. März 2008 ab (act. II 94 S. 3), welchem seinerseits namentlich die Berichte des Spitals H.________ vom 5. September und 5. Dezember 2007 zugrunde lagen.</w:t>
      </w:r>
    </w:p>
    <w:p>
      <w:r>
        <w:rPr>
          <w:b/>
        </w:rPr>
        <w:t>E. 3.2.1</w:t>
      </w:r>
    </w:p>
    <w:p>
      <w:r>
        <w:t>Im Bericht des Spitals H.________ vom 5. September 2007 (act. II 88) wurden eine medial betonte Gonarthrose rechts, eine Implantation ei- ner Knie-TP (Totalprothese) links im April 2005 bei Gonarthrose links sowie eine Adipositas per magna diagnostiziert. Der Beschwerdeführer sei mit der Knie-TP links sehr zufrieden; er komme nun in die Kniepoliklinik wegen zunehmender Knieschmerzen rechts. Der Beschwerdeführer sei durch die Knieschmerzen rechts stark beeinträchtigt. Die Arbeitsfähigkeit werde ebenfalls durch die Schmerzen herabgesetzt. Radiologisch zeige sich eine fortgeschrittene medial betonte Gonarthrose rechts, sodass eine operative Intervention bei vorhandenem Leidensdruck des Patienten indiziert sei. Im Bericht vom 5. Dezember 2007 (act. II 91) diagnostizierten die behan- delnden Ärzte des Spitals H.________ im Wesentlichen eine medial beton- te Gonarthrose rechts, einen Status nach Kniegelenksarthroskopie, Ge- lenkstoilette und Infiltration Knie rechts vom 22. Oktober 2007, einen Status nach Knie-TP-Implantation April 2005 bei medial betonter Gonarthrose</w:t>
      </w:r>
    </w:p>
    <w:p>
      <w:r>
        <w:t>Urteil des Verwaltungsgerichts des Kantons Bern vom 10. April 2015, IV/15/40, Seite 10 links sowie eine Adipositas per magna. Der Beschwerdeführer habe starke Schmerzen im rechten Kniegelenk, die im Tagesverlauf zunähmen; diese seien bei Bewegung und auch in Ruhe vorhanden. Nachts seien die Schmerzen erträglich. Zudem verspüre er ein Ziehen im rechten Ober- und Unterschenkel posterior. Da die Gonarthrose rechts medial betont vorliege, sei zum jetzigen Zeitpunkt eine unikompartimentäre Prothese zu empfeh- len. Der Beschwerdeführer sei mit dem Eingriff einverstanden.</w:t>
      </w:r>
    </w:p>
    <w:p>
      <w:r>
        <w:rPr>
          <w:b/>
        </w:rPr>
        <w:t>E. 3.2.2</w:t>
      </w:r>
    </w:p>
    <w:p>
      <w:r>
        <w:t>Mit Bericht vom 27. März 2008 (act. II 94 S. 3) hielt Dr. med. C.________ unter Diagnosen mit Auswirkungen auf die Arbeitsfähigkeit eine Kniearthrose rechts sowie einen Zustand nach „TEP“ am linken Knie fest. Das linke Kniegelenk sei seit der Implantation eines künstlichen Ge- lenks im April 2005 beschwerdefrei. Eine Einschränkung der Arbeitsfähig- keit für leichte bis mittelschwere körperliche Tätigkeiten lasse sich dadurch nicht begründen. Der Beschwerdeführer leide nun zunehmend an den Schmerzsymptomen einer medial betonten Kniearthrose rechts. Bei der radiologisch ausgewiesenen medial betonten Kniearthrose liessen sich gewisse Beeinträchtigungen begründen: Die Gehstrecke werde verkürzt; das regelmässige Heben und vor allem Tragen von Lasten sei beeinträch- tigt. Arbeiten in der Hocke könnten aufgrund der Beweglichkeitseinschrän- kung der Kniegelenke nicht zugemutet werden. Daraus könne geschlossen werden, dass zumindest körperlich leichte Tätigkeiten – ohne Tätigkeiten in der Hocke und ohne längere Gehstrecken – ohne Einschränkung zugemu- tet werden könnten. Die von den Orthopäden vorgeschlagene Operation werde mit überwiegender Wahrscheinlichkeit zu einer Schmerzlinderung führen und das Zumutbarkeitsprofil um mittelschwere Tätigkeiten und vor allem um eine Verlängerung der Gehdistanz erweitern. Zusammenfassend sei die Arbeitsfähigkeit für angepasste Tätigkeiten auch ohne Operation nicht eingeschränkt; aus medizinischer Sicht sei die geplante Operation zumutbar.</w:t>
      </w:r>
    </w:p>
    <w:p>
      <w:r>
        <w:rPr>
          <w:b/>
        </w:rPr>
        <w:t>E. 3.3</w:t>
      </w:r>
    </w:p>
    <w:p>
      <w:r>
        <w:t>Für den Zeitraum zwischen Erlass der Verfügung vom 13. August 2008 und der hier angefochtenen Verfügung vom 10. Dezember 2014 prä- sentiert sich die medizinische Aktenlage im Wesentlichen wie folgt:</w:t>
      </w:r>
    </w:p>
    <w:p>
      <w:r>
        <w:rPr>
          <w:b/>
        </w:rPr>
        <w:t>E. 3.3.1</w:t>
      </w:r>
    </w:p>
    <w:p>
      <w:r>
        <w:t>Im Bericht des Spitals I.________ vom 15. Mai 2012 (act. IIB 162.6 S. 7) wurde festgehalten, klinisch und radiologisch liege nun auch bezüg-</w:t>
      </w:r>
    </w:p>
    <w:p>
      <w:r>
        <w:t>Urteil des Verwaltungsgerichts des Kantons Bern vom 10. April 2015, IV/15/40, Seite 11 lich der rechten Seite eine symptomatische Gonarthrose vor; es bestehe auch hier praktisch keine andere Alternative als die Durchführung einer Knie-TP-Implantation. Diese fand am 8. Juni 2012 statt (vgl. act. IIB 198 S. 3).</w:t>
      </w:r>
    </w:p>
    <w:p>
      <w:r>
        <w:rPr>
          <w:b/>
        </w:rPr>
        <w:t>E. 3.3.2</w:t>
      </w:r>
    </w:p>
    <w:p>
      <w:r>
        <w:t>Mit Bericht vom 1. Oktober 2012 (act. IIA 156 S. 5) hielt Dr. med. E.________, Facharzt für Kardiologie und Allgemeine Innere Medizin FMH, fest, beim morbid adipösen Beschwerdeführer mit geplanter bariatrischer Chirurgie seien im Rahmen von Vorabklärungen (Koronarangiographie) eine koronare 2-Gefässerkrankung und eine, wahrscheinlich nur partiell ischämisch bedingte, schwere dilatierende Kardiopathie erfasst worden. Damals sei eine hochgradige Stenose in der Peripherie der rechten Kranz- arterie nur ballondilatiert worden; seither gehe es dem Beschwerdeführer recht gut; er habe keine typische Angina pectoris und die Anstrengungsin- toleranz sei wahrscheinlich vor allem durch die Konstitution bedingt. Kli- nisch sei er kardial kompensiert normoton und im normokarden Sinus- rhythmus. Was die bariatrische Chirurgie anbelange, habe der Beschwer- deführer ein hohes kardiales Risiko für diesen Eingriff.</w:t>
      </w:r>
    </w:p>
    <w:p>
      <w:r>
        <w:rPr>
          <w:b/>
        </w:rPr>
        <w:t>E. 3.3.3</w:t>
      </w:r>
    </w:p>
    <w:p>
      <w:r>
        <w:t>Am 9. Januar 2013 wurde beim Beschwerdeführer eine laparosko- pische Sleeve-Gastrektomie durchgeführt (act. IIB 173 S. 9). Gemäss Aus- trittsbericht vom 15. Januar 2013 (act. IIB 173 S. 5 ff.) habe sich der intra- und postoperative Verlauf komplikationslos gestaltet; die postinterventionel- len Beschwerden hätten gut behandelt werden können (S. 7).</w:t>
      </w:r>
    </w:p>
    <w:p>
      <w:r>
        <w:rPr>
          <w:b/>
        </w:rPr>
        <w:t>E. 3.3.4</w:t>
      </w:r>
    </w:p>
    <w:p>
      <w:r>
        <w:t>Mit Bericht vom 28. Januar 2014 (act. IIB 211) diagnostizierte PD Dr. med. F.________, Facharzt für Kardiologie FMH, im Wesentlichen eine dilatative Kardiomyopathie unklarer Ätiologie und eine koronare 2- Gefässerkrankung, rezidivierende intermittierende plötzliche Bewusst- seinseinschränkungen sowie eine Adipositas. Der Beschwerdeführer habe ihn am 22. Oktober 2013 bei präkardialem Druck und Leistungslimitierung für eine kardiologische Standortbestimmung konsultiert. In der Beurteilung hielt PD Dr. med. F.________ fest, beim Beschwerdeführer finde sich ein positiver Verlauf nach initialer Diagnose einer dilatativen und ischämischen Kardiopathie mit objektiv einer leichten Verbesserung der linksventrikulären Funktion und Abnahme des enddiastolischen LV-Durchmessers. Die körperliche Leistungsfähigkeit entspreche einer mittelschwer</w:t>
      </w:r>
    </w:p>
    <w:p>
      <w:r>
        <w:t>Urteil des Verwaltungsgerichts des Kantons Bern vom 10. April 2015, IV/15/40, Seite 12 eingeschränkten körperlichen Leistungsfähigkeit in der Spiroergometrie. Eine normale Atem-effizienz unter Belastung sowie der echokardiographische Nachweis niedriger Füllungsdrücke würden auf eine gut kompensierte Herzinsuffizienz hinweisen, was sich auch klinisch bestätige (S. 2). In der Folge besuchte der Beschwerdeführer vom 10. März bis 25. April 2014 ein kardiales Rehabilitationsprogramm. Im Bericht zur abschliessenden Untersuchung vom 23. April 2014 hielt PD Dr. med. F.________ in der Beurteilung im Wesentlichen fest (act. IIB 214), beim Beschwerdeführer bestehe eine dilatative Kardiomyopathie mit Erstdiagnose im August 2012. Die linksventrikuläre Funktion sei initial schwer eingeschränkt gewesen. Die körperliche Leistungsfähigkeit bleibe trotz sechswöchiger Rehabilitation mittelschwer bis schwer eingeschränkt, ohne Verbesserung nach Abschluss des Trainingsprogramms. Allerdings finde sich eine gute kardio-pulmonale Adaptation an die Belastung, eine kardiale und pulmonale Limitation liege keine vor. Die eingeschränkte Leistungsfähigkeit sei primär auf eine muskuläre Dekonditionierung zurückzuführen. Die aktuelle Arbeitsfähigkeit betrage maximal 50% für leichte körperliche Anstrengungen (S. 2).</w:t>
      </w:r>
    </w:p>
    <w:p>
      <w:r>
        <w:rPr>
          <w:b/>
        </w:rPr>
        <w:t>E. 3.3.5</w:t>
      </w:r>
    </w:p>
    <w:p>
      <w:r>
        <w:t>Vom 7. bis 31. Juli 2014 wurde eine AMA durchgeführt (act. IIB 230 S. 1 ff.). Als relevante Diagnosen mit Auswirkung auf die Arbeitsfähigkeit wurden eine mittelschwere dilatative Kardiomyopathie (am ehesten familiär bedingt), EF (Ejektionsfraktion) 35-40% am 10. Dezember 2013, eine koronare 2-Gefässerkrankung, ein Status nach Dilatation am 22. August 2013 sowie ein Status nach Knie-TP bei Gonarthrose links am 24. März 2005 bzw. rechts am 8. Juni 2012, diagnostiziert (S. 3). In der medizinischen Beurteilung hielt Dr. med. D.________ fest, aufgrund der kardialen Diagnosen beständen Einschränkungen in der körperlichen Belastbarkeit. Die in letzter Zeit aufgetretenen Schwindelerscheinungen, synkopenartigen Ereignisse und Kopfschmerzen seien eingehend abgeklärt worden und hätten nicht auf Rhythmusstörungen zurückgeführt werden können. Die Fahrtauglichkeit sei damit weiter gegeben. Die AMA habe gezeigt, dass bei guter Motivation in einer körperlich leichten Tätigkeit, wie zum Beispiel Verpackungsaufgaben, eine annähernd normale Leistung</w:t>
      </w:r>
    </w:p>
    <w:p>
      <w:r>
        <w:t>Urteil des Verwaltungsgerichts des Kantons Bern vom 10. April 2015, IV/15/40, Seite 13 erreicht werden könne. Abgesehen von der ersten Woche habe es im Verlaufe der Abklärungen doch einige Motivationsprobleme wie Unpünktlichkeit, Nichterscheinen, Krankmeldungen und eine verminderte Leistung gegeben. Die gesamthaft erzielte Leistungsfähigkeit habe 65% betragen. Die reduzierte Leistung könne bei gut adaptierten, körperlich leichten Aufgaben, wie sie während der AMA verlangt worden seien, nicht medizinisch nachvollzogen werden. Insgesamt lasse sich an der Motivation des Beschwerdeführers zu einer vollzeitigen Erwerbstätigkeit aus unklaren Gründen zweifeln. Medizinisch könne ein annähernd volles Pensum zugemutet werden, wobei bei vorwiegend sitzender Tätigkeit eine volle Leistung zu erwarten sei (S. 9). Die angestammte Tätigkeit als ... sei nicht mehr zumutbar. Eine angepasste Tätigkeit sei mit einem Pensum von 6-8 Stunden pro Tag zumutbar, ohne Leistungseinschränkung. Die Tätigkeit müsse körperlich leicht sein, mit hohem sitzendem Anteil. Gewichte könnten nur bis 5kg repetitiv gehoben und getragen werden. Vermehrtes Treppensteigen, Besteigen von Leitern und Gerüsten sowie Tätigkeiten im Knien sollten wegen der beidseitigen Knietotalprothesen nicht zugemutet werden (S. 9). Dieses Profil gelte aktuell, im Anschluss an die praktische Abklärung mittels AMA und in Kenntnis der bisherigen medizinischen Akten. Die im August und September 2014 noch vorgesehenen Untersuchungen müssten bei einem allfälligen Rentenentscheid noch abgewartet werden (S. 10).</w:t>
      </w:r>
    </w:p>
    <w:p>
      <w:r>
        <w:rPr>
          <w:b/>
        </w:rPr>
        <w:t>E. 3.3.6</w:t>
      </w:r>
    </w:p>
    <w:p>
      <w:r>
        <w:t>Dr. med. G.________, Facharzt für Neurologie FMH, diagnostizierte mit Bericht vom 10. September 2014 (act. IIB 234) im Wesentlichen ein bilaterales, linksbetontes Karpaltunnelsyndrom, Spannungskopfschmerzen, ein Status nach Adipositas sowie eine Gonarthrose beidseits (Status nach Knie-TP beidseits). In der Beurteilung hielt er fest, der Beschwerdeführer klage vor allem über Kribbelparästhesien in allen Fingern, die meist morgens aufträten, inzwischen aber auch tagsüber. Dies störe ihn gelegentlich, da er dann eine Kraftlosigkeit der Hände habe. Zusätzlich träten gelegentlich auch Kribbelparästhesien in den Füssen auf. In der klinischen Untersuchung zeigten sich Hinweise für ein Karpaltunnelsyndrom wie auch eine leichte mögliche Polyneuropathie bei aber noch erhaltenen ASR (Achillessehnenreflexen). In der</w:t>
      </w:r>
    </w:p>
    <w:p>
      <w:r>
        <w:t>Urteil des Verwaltungsgerichts des Kantons Bern vom 10. April 2015, IV/15/40, Seite 14 Elektrophysiologie habe ein linksbetontes Karpaltunnelsyndrom bestätigt werden können. Ob eine leichte Polyneuropathie vorliege, könne nicht ausgeschlossen werden; zu behandelnde Ursachen seien hier aber abgeklärt worden und im Moment habe der Beschwerdeführer diesbezüglich keinen Leidensdruck. Im Moment seien die Befunde nicht so schlimm, dass eine operative Sanierung unbedingt erfolgen müsse (S. 2).</w:t>
      </w:r>
    </w:p>
    <w:p>
      <w:r>
        <w:rPr>
          <w:b/>
        </w:rPr>
        <w:t>E. 3.3.7</w:t>
      </w:r>
    </w:p>
    <w:p>
      <w:r>
        <w:t>Vom 23. bis 26. September 2014 war der Beschwerdeführer zwecks laparoskopischer Cholezystektomie hospitalisiert. Gemäss Austrittsbericht vom 26. September 2014 (act. IIB 244 S. 20 f.) habe sich der intra- und postoperative Verlauf problemlos gestaltet. Der Beschwerdeführer habe in der Folge in gutem Allgemeinzustand nach Hause entlassen werden können (S. 21).</w:t>
      </w:r>
    </w:p>
    <w:p>
      <w:r>
        <w:rPr>
          <w:b/>
        </w:rPr>
        <w:t>E. 3.3.8</w:t>
      </w:r>
    </w:p>
    <w:p>
      <w:r>
        <w:t>Vom 13. bis 16. Oktober 2014 war der Beschwerdeführer im Zuge einer notfallmässigen Selbsteinweisung hospitalisiert. Im entsprechenden Austrittsbericht vom 16. Oktober 2014 (act. IIB 242) wurden im Wesentlichen eine Choledocholithiasis mit Begleitpankreatitis, ein Status nach nekrotisierender Cholezystitis bei Cholezystolithiasis, ein Status nach Gastric Sleeve, eine koronare Kardiopathie und dilatative Kardiomyopathie unklarer Aetiologie sowie rezidivierende intermittierende plötzliche Bewusstseinsstörungen diagnostiziert. Im Verlauf hätten sich die Gallenstauparameter stets regredient gezeigt. Der Ultraschall vom 15. Oktober 2014 habe keine erweiterten Gallenwege sowie keine freie Flüssigkeit im Abdomen gezeigt. Somit habe eine Stauung der Gallengänge sowie eine schwere exsudative Pankreatitis ausgeschlossen werden können. Bei deutlicher Regredienz der Beschwerden und Besserung der Pankreaswerte im Labor unter symptomatischer Therapie sei der Beschwerdeführer auch auf seinen Wunsch hin am 16. Oktober 2014 in gutem Allgemeinzustand nach Hause entlassen worden.</w:t>
      </w:r>
    </w:p>
    <w:p>
      <w:r>
        <w:rPr>
          <w:b/>
        </w:rPr>
        <w:t>E. 3.3.9</w:t>
      </w:r>
    </w:p>
    <w:p>
      <w:r>
        <w:t>Mit Bericht vom 30. Oktober 2014 (act. IIB 243 S. 1 ff.) hielt PD Dr. med. F.________ fest, sechs Monate nach Abschluss des ambulanten kardialen Rehabilitationsprogrammes beschreibe der Beschwerdeführer weiterhin eine allgemeine Leistungsintoleranz mit erhöhtem Erholungsbedarf. Dies schlage sich auch in der heute durchgeführten Spiroergometrie nieder, welche eine schwer eingeschränkte körperliche</w:t>
      </w:r>
    </w:p>
    <w:p>
      <w:r>
        <w:t>Urteil des Verwaltungsgerichts des Kantons Bern vom 10. April 2015, IV/15/40, Seite 15 Leistungsfähigkeit objektivieren lasse, was einer Abnahme der Leistung gegenüber dem Vorwert vor sechs Monaten, unmittelbar nach Abschluss der Rehabilitation, entspreche. Dabei sei jedoch keine kardiale oder pulmonale Limitierung im Vordergrund, sondern eine ausgeprägte muskuläre Dekonditionierung. Echokardiographisch finde sich eine minime Verbesserung des Befundes mit einer leichten Zunahme der linksventrikulären Funktion und Abnahme des linksventrikulären enddiastolischen Durchmessers, was durchaus als positiv zu werten sei (S. 2).</w:t>
      </w:r>
    </w:p>
    <w:p>
      <w:r>
        <w:rPr>
          <w:b/>
        </w:rPr>
        <w:t>E. 3.3.10</w:t>
      </w:r>
    </w:p>
    <w:p>
      <w:r>
        <w:t>Dr. med. D.________ (RAD) hielt in der Stellungnahme vom 5. Dezember 2014 (act. IIB 248 S. 2) fest, seit der Erstellung des Zumutbarkeitsprofils im Rahmen der AMA seien keine neuen medizinischen Fakten bekannt geworden, welche die Invalidität beeinflussten. Das CTS links werde operiert und sei nicht invalidisierend, da es behandelt werden könne. Die Cholelithiasis sei behandelt worden und behoben. Die kardiale Situation habe sich seit der AMA nicht verändert. Dies bestätige der Bericht des behandelnden Kardiologen PD Dr. med. F.________ vom 30. Oktober 2014. Die linksventrikuläre Auswurfsfraktion habe sich seither sogar leicht verbessert. Die körperliche Leistungsfähigkeit sei deutlich eingeschränkt, was der Kardiologe aber auf die muskuläre Dekonditionierung zurückführe. Diese sei schon zum Zeitpunkt der AMA bekannt gewesen und könne mit einem körperlichen Trainingsprogramm verbessert werden. Eine körperlich leichte, vorwiegend sitzende Tätigkeit sei mit einem Pensum von 6-8 Stunden täglich zumutbar, weshalb an der Aussage im AMA-Schlussbericht festgehalten werden könne.</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10. April 2015, IV/15/40, Seite 16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3.5</w:t>
      </w:r>
    </w:p>
    <w:p>
      <w:r>
        <w:t>Zunächst ist aufgrund der dargelegten medizinischen Situation (vgl. E. 3.2 f.) überwiegend wahrscheinlich eine Veränderung des Gesundheits- zustandes seit Erlass der Verfügung vom 13. August 2008 erstellt, indem namentlich neu eine Herzproblematik zu den bisher vorgebrachten ge- sundheitlichen Einschränkungen hinzugekommen ist. Liegt demnach eine erhebliche Änderung des Sachverhalts vor, ist der geltend gemachte Leis- tungsanspruch unter Berücksichtigung des gesamten, potentiell anspruchs- relevanten Tatsachenspektrums zu prüfen (vgl. E. 2.3.3 vorne).</w:t>
      </w:r>
    </w:p>
    <w:p>
      <w:r>
        <w:rPr>
          <w:b/>
        </w:rPr>
        <w:t>E. 3.6.1</w:t>
      </w:r>
    </w:p>
    <w:p>
      <w:r>
        <w:t>Die verfügbaren medizinischen Akten erlauben eine zuverlässige Beurteilung des Gesundheitszustands und der dadurch bedingten Arbeits- bzw. Erwerbsunfähigkeit. Namentlich erfüllt die im Rahmen der AMA erfolg- te und in der Stellungnahme vom 5. Dezember 2014 bestätigte medizini- sche Beurteilung (act. IIB 230 S. 9; 248 S. 2) die höchstrichterlichen Vor- gaben an den Beweiswert ärztlicher Berichte (vgl. E. 3.4.2 vorne). Es liegen sodann keine Akten im Recht, welche medizinische Aspekte aufzeigten, die unberücksichtigt geblieben wären oder die hinsichtlich der von Dr. med. D.________ (RAD) mit Bezug auf eine angepasste Tätigkeit postulierten Arbeitsfähigkeit Zweifel aufkommen liessen. Insbesondere haben die im Anschluss an die AMA durchgeführten weiteren Untersuchungen keine das</w:t>
      </w:r>
    </w:p>
    <w:p>
      <w:r>
        <w:t>Urteil des Verwaltungsgerichts des Kantons Bern vom 10. April 2015, IV/15/40, Seite 17 Zumutbarkeitsprofil beeinflussende Gesundheitsschäden zu Tage gefördert (vgl. act. IIB 242; 243 S. 1 ff.; 248 S. 2). Zu berücksichtigen ist im Weiteren, dass die in der AMA festgestellte Reduktion der Leistungsfähigkeit in erster Linie auf Motivationsprobleme des Beschwerdeführers und nicht auf medi- zinische Gründe zurückgeführt wurde (act. IIB 230 S. 7 und 9). Soweit der Beschwerdeführer das im Rahmen der AMA erstellte Zumutbarkeitsprofil sodann insofern infrage stellt, indem er von der auf dem Arbeitsmarkt effek- tiv erbrachten Arbeitsleistung unmittelbar auf die entsprechende Leistungs- fähigkeit schliesst, kann ihm nicht gefolgt werden, ist doch eine dergestalt subjektive Einschätzung der Arbeitsfähigkeit invalidenversicherungsrecht- lich nicht massgebend; entscheidend ist vielmehr, über welche funktionelle Leistungsfähigkeit die versicherte Person gestützt auf eine objektive Be- funderhebung und -beurteilung tatsächlich verfügt. Mit Bezug auf die einzelnen gesundheitlichen Beeinträchtigungen ist im Übrigen unbestritten, dass sowohl die Kniebeschwerden beidseits wie auch die kardialen Diagnosen den Beschwerdeführer in seiner Leistungsfähigkeit einschränken (vgl. act. IIB 230 S. 9). Dr. med. D.________ weist in seiner Stellungnahme vom 5. Dezember 2014 hinsichtlich der Herzprobleme je- doch zu Recht darauf hin, dass sich die kardiale Funktion in der Zwischen- zeit verbessert hat (vgl. Echokardiographien gemäss act. IIB 214 S. 2 und 243 S. 2). Die verbleibende körperlich eingeschränkte Leistungsfähigkeit führte der Kardiologe PD Dr. med. F.________ denn auch im Wesentlichen auf eine „ausgeprägte muskuläre Dekonditionierung“ (vgl. auch act. IIB 243 S. 2) zurück, welche gemäss Dr. med. D.________ mit einem körperlichen Trainingsprogramm verbessert werden könnte (act. IIB 248 S. 2). Soweit PD Dr. med. F.________ deshalb lediglich eine 50%ige Arbeitsfähigkeit für leichte körperliche Anstrengungen postulierte, gilt es zu beachten, dass eine durch Selbstlimitierung bedingte Dekonditionierung grundsätzlich kei- nen invalidisierenden Krankheitswert aufweist (vgl. ULRICH MEYER/MARCO REICHMUTH, Bundesgesetz über die Invalidenversicherung [IVG], 3. Aufl. 2014, S. 39, Rz. 96) und folglich unberücksichtigt zu bleiben hat, abgese- hen davon, dass der Beschwerdeführer im Rahmen der AMA mit Bezug auf körperlich leichte Tätigkeiten eine normale Leistung erbracht hatte. Ebenso ist die Einschätzung von Dr. med. D.________, wonach die Cholelithiasis behandelt und behoben sei, im Lichte der Berichte vom 26. September und</w:t>
      </w:r>
    </w:p>
    <w:p>
      <w:r>
        <w:t>Urteil des Verwaltungsgerichts des Kantons Bern vom 10. April 2015, IV/15/40, Seite 18 16. Oktober 2014 (act. IIB 244 S. 21.; 242 S. 2) nicht zu beanstanden. Schliesslich sind auch in neurologischer Hinsicht gestützt auf die vorliegende medizinische Dokumentation keine zusätzlichen Einschränkungen ersichtlich. Somit erweist sich der rechterhebliche Sachverhalt entgegen den Vorbringen in der Beschwerde als vollständig abgeklärt und der geltend gemachte Rentenanspruch lässt sich gestützt darauf zuverlässig beurteilen.</w:t>
      </w:r>
    </w:p>
    <w:p>
      <w:r>
        <w:rPr>
          <w:b/>
        </w:rPr>
        <w:t>E. 3.6.2</w:t>
      </w:r>
    </w:p>
    <w:p>
      <w:r>
        <w:t>Demnach ist dem Beschwerdeführer die angestammte Tätigkeit als ... nicht mehr zumutbar. Eine angepasste, körperlich leichte Tätigkeit mit hohem sitzendem Anteil ist dem Beschwerdeführer mit einem Pensum von 6-8 Stunden pro Tag ohne Leistungseinschränkung zumutbar, wobei Gewichte nur bis 5kg repetitiv gehoben und getragen werden können. Demgegenüber können vermehrtes Treppensteigen, Besteigen von Leitern und Gerüsten sowie Tätigkeiten im Knien wegen der beidseitigen Knietotalprothesen nicht zugemutet werden (act. IIB 230 S. 9).</w:t>
      </w:r>
    </w:p>
    <w:p>
      <w:r>
        <w:rPr>
          <w:b/>
        </w:rPr>
        <w:t>E. 4.1</w:t>
      </w:r>
    </w:p>
    <w:p>
      <w:r>
        <w:t>S. 325). Lässt sich aufgrund der tatsächlichen Verhältnisse das ohne</w:t>
      </w:r>
    </w:p>
    <w:p>
      <w:r>
        <w:t>Urteil des Verwaltungsgerichts des Kantons Bern vom 10. April 2015, IV/15/40, Seite 19 gesundheitliche Beeinträchtigung realisierbare Einkommen nicht hinrei- chend genau beziffern, ist auf Erfahrungs- und Durchschnittswerte gemäss Tabellenlohn abzustellen.</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4.3.1</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w:t>
      </w:r>
    </w:p>
    <w:p>
      <w:r>
        <w:rPr>
          <w:b/>
        </w:rPr>
        <w:t>E. 4.3.2</w:t>
      </w:r>
    </w:p>
    <w:p>
      <w:r>
        <w:t>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 /Aufenthalts- kategorie und Beschäftigungsgrad). Der Einfluss sämtlicher Merkmale auf das Invalideneinkommen ist nach pflichtgemässem Ermessen gesamthaft zu schätzen, wobei der Abzug auf insgesamt höchstens 25% zu begrenzen ist (BGE 135 V 297 E. 5.2 S. 301, 134 V 322 E. 5.2 S. 327; SVR 2011 IV Nr. 31 S. 91 E. 4.1.1).</w:t>
      </w:r>
    </w:p>
    <w:p>
      <w:r>
        <w:rPr>
          <w:b/>
        </w:rPr>
        <w:t>E. 4.4</w:t>
      </w:r>
    </w:p>
    <w:p>
      <w:r>
        <w:t>Hinsichtlich des hypothetischen Valideneinkommens ist mit der Be- schwerdegegnerin überwiegend wahrscheinlich erstellt, dass der Be- schwerdeführer heute als Gesunder zwar keiner selbständigen Erwerbs- tätigkeit mehr nachginge – das damalige … Geschäft, welches er mit sei-</w:t>
      </w:r>
    </w:p>
    <w:p>
      <w:r>
        <w:t>Urteil des Verwaltungsgerichts des Kantons Bern vom 10. April 2015, IV/15/40, Seite 20 nem Geschäftspartner geführt hatte, wurde 1997 aus invaliditätsfremden Gründen aufgegeben (act. II 11 S. 2) –, indessen weiterhin (in seinem er- lernten Beruf) als ... in einem Angestelltenverhältnis tätig wäre, zumal die Aktenlage nicht den Schluss auf eine überwiegend wahrscheinlich ander- weitige berufliche Entwicklung zulässt. Lässt sich aufgrund der tatsächli- chen Verhältnisse das ohne gesundheitliche Beeinträchtigung realisierbare Einkommen somit nicht hinreichend genau beziffern, ist praxisgemäss auf die Tabellenlöhne gemäss LSE abzustellen (vgl. E. 4.2 vorne). Demnach betrug das Valideneinkommen im Jahr 2010 gestützt auf Tabelle TA1, Männer, Anforderungsniveau 3 der LSE 2010 sowie unter Berücksichtigung der durchschnittlichen Wochenarbeitszeit von 41.5 Stunden (vgl. BGE 126 V 75 E. 3b bb S. 77; Bundesamt für Statistik [BFS], Betriebsübliche Ar- beitszeit nach Wirtschaftsabteilungen, Abschnitt F) Fr. 71‘487.90 (Fr. 5‘742.-- x 12 / 40 x 41.5). Für die Zeit von 2010 bis 2013 (die definitiven Zahlen für 2014 liegen noch nicht vor) ergaben sich statistische Lohnerhöhungen gegenüber dem Vor- jahr von 1.0% für 2011, 0.7% für 2012 und 0.5% für das Jahr 2013 (vgl. BFS, T1.1.10, Nominallohnindex, Männer, 2011-2013, Abschnitt F). Daraus resultiert ein Valideneinkommen für das Jahr 2013 von Fr. 73‘071.75 (2011: Fr. 73‘071.75 + 1.0%; 2012: Fr. 72‘202.80 + 0.7%; 2013: Fr. 72‘708.20 + 0.5%).</w:t>
      </w:r>
    </w:p>
    <w:p>
      <w:r>
        <w:rPr>
          <w:b/>
        </w:rPr>
        <w:t>E. 4.5</w:t>
      </w:r>
    </w:p>
    <w:p>
      <w:r>
        <w:t>Mit Bezug auf das Invalideneinkommen macht der Beschwerdefüh- rer geltend, es sei ihm aufgrund seiner gesundheitlichen Einschränkungen unmöglich, auf dem ersten Arbeitsmarkt eine Anstellung zu finden.</w:t>
      </w:r>
    </w:p>
    <w:p>
      <w:r>
        <w:rPr>
          <w:b/>
        </w:rPr>
        <w:t>E. 4.5.1</w:t>
      </w:r>
    </w:p>
    <w:p>
      <w:r>
        <w:t>Das trotz der gesundheitlichen Beeinträchtigung zumutbarerweise erzielbare Einkommen ist bezogen auf einen ausgeglichenen Arbeitsmarkt zu ermitteln (vgl. E. 4.1 vorne). Dieser theoretische und abstrakte Begriff dient dazu, den Leistungsbereich der Invalidenversicherung von jenem der Arbeitslosenversicherung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Dabei ist nicht von realitätsfremden Einsatzmöglichkeiten aus-</w:t>
      </w:r>
    </w:p>
    <w:p>
      <w:r>
        <w:t>Urteil des Verwaltungsgerichts des Kantons Bern vom 10. April 2015, IV/15/40, Seite 21 zugehen. Es können nur Vorkehren verlangt werden, die unter Berücksich- tigung der gesamten objektiven und subjektiven Gegebenheiten des Einzel- falles zumutbar sind. An die Konkretisierung von Arbeitsgelegenheiten und Verdienstaussichten sind jedoch rechtsprechungsgemäss keine übermässigen Anforderungen zu stellen (BGE 138 V 457 E. 3.1 S. 459; SVR 2008 IV Nr. 62 S. 205 E. 5.1). Nach diesen Gesichtspunkten bestimmt sich im Einzelfall, ob die invalide Person die Möglichkeit hat, ihre restliche Erwerbsfähigkeit zu ver- 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(AHI 1998 S. 291 E. 3b). Von einer Arbeitsgelegenheit im Sinne von Art. 16 ATSG kann aber dort nicht mehr gesprochen werden, wo die zumutbare Tätigkeit nur in so eingeschränkter Form möglich ist, dass sie der ausgeglichene Arbeitsmarkt praktisch nicht kennt oder dass sie nur unter nicht realis- tischem Entgegenkommen eines durchschnittlichen Arbeitgebers möglich wäre und das Finden einer entsprechenden Stelle daher von vornherein als ausgeschlossen erscheint (SVR 2011 IV Nr. 6 S. 18 E. 4.2.4, 2008 IV Nr. 62 S. 205 E. 5.2).</w:t>
      </w:r>
    </w:p>
    <w:p>
      <w:r>
        <w:rPr>
          <w:b/>
        </w:rPr>
        <w:t>E. 4.5.2</w:t>
      </w:r>
    </w:p>
    <w:p>
      <w:r>
        <w:t>Entgegen dem Beschwerdeführer kann aus dem Umstand allein, wonach er aktuell in einem 40%-Pensum bei einem ... arbeite und darüber hinaus von der Sozialhilfe unterstützt werde, nicht auf eine gesundheitlich bedingte Unmöglichkeit geschlossen werden, das dem Einkommensver- gleich zugrunde gelegte Invalideneinkommen auf dem (einzig massgeben- den) ausgeglichenen Arbeitsmarkt zu erwirtschaften. Auch insofern greift eine objektivierte Betrachtungsweise Platz, indem vorab von der medizi- nisch-theoretischen Beurteilung der Arbeitsfähigkeit auszugehen ist. Dies- bezüglich ist das im Rahmen der AMA formulierte Zumutbarkeitsprofil nicht derart restriktiv, dass eine Verwertbarkeit der verbleibenden Arbeitsfähig- keit auf dem allgemeinen Arbeitsmarkt praktisch ausgeschlossen wäre,</w:t>
      </w:r>
    </w:p>
    <w:p>
      <w:r>
        <w:t>Urteil des Verwaltungsgerichts des Kantons Bern vom 10. April 2015, IV/15/40, Seite 22 sind dem Beschwerdeführer doch körperlich leichte Tätigkeiten (repetitives Heben und Tragen von Lasten bis 5kg) mit hohem sitzendem Anteil zu durchschnittlich sieben Stunden pro Tag – einzig unter Ausschluss von vermehrtem Treppensteigen, Besteigen von Leitern und Gerüsten sowie Tätigkeiten im Knien – zumutbar, wobei keine zusätzliche Leistungsein- schränkung resultiert. Entsprechend ergab das unter Einschluss sämtlicher Eingliederungsfachpersonen erfolgte AMA-Konsensgespräch, dass eine Eingliederung im ersten Arbeitsmarkt – insbesondere im Bereich ... (welche Tätigkeit er offenbar auch aktuell ausübt) und serieller ... – möglich sei (act. IIB 230 S. 10). Dies gilt umso mehr, als der ausgeglichene Arbeitsmarkt auch sogenannte Nischenarbeitsplätze umfasst, bei welchen Behinderte mit einem sozialen Entgegenkommen vonseiten des Arbeitgebers rechnen können (Entscheid des Bundesgerichts [BGer] vom 28. November 2014, 9C_485/2014, E. 2.2). Schliesslich ist aus den Akten weder ersichtlich noch wird geltend gemacht, dass sich der noch nicht 50jährige Beschwerdefüh- rer in der Vergangenheit (wiederholt) erfolglos um eine Stelle im Sinne des Zumutbarkeitsprofils bemüht oder eine Anstellung nach kurzer Zeit jeweils wieder verloren hätte, wobei ihm seine im Zuge der Umschulung durch die IV erfolgte Anstellung als ... offenbar aufgrund fehlenden Vertrauens gekündigt worden war (act. IIB 165 S. 2). Mithin ist aus invalidenversiche- rungsrechtlicher Sicht ein fehlender Zugang zum Arbeitsmarkt zu vernei- nen.</w:t>
      </w:r>
    </w:p>
    <w:p>
      <w:r>
        <w:rPr>
          <w:b/>
        </w:rPr>
        <w:t>E. 4.5.3</w:t>
      </w:r>
    </w:p>
    <w:p>
      <w:r>
        <w:t>Nachdem der Beschwerdeführer seine Restarbeitsfähigkeit nicht vollständig ausschöpft, ist für die Ermittlung des Invalideneinkommens ebenfalls auf statistische Werte gemäss LSE 2010 abzustellen (vgl. E. 4.3.1 vorne). Gemäss dem Zumutbarkeitsprofil sind dem Beschwerdeführer nur mehr körperlich leichte Tätigkeiten im Umfang von durchschnittlich sieben Stun- den pro Tag bzw. 35 Stunden pro Woche zumutbar, was – mit der Be- schwerdegegnerin – bei einer betriebsüblichen Arbeitszeit von 41.7 Stun- den (BFS, Betriebsübliche Arbeitszeit nach Wirtschaftsabteilungen, Ab- schnitt Total) einem Pensum von 84% entspricht. Praxisgemäss ist somit auf Tabelle TA1, Anforderungsniveau 4 (einfache und repetitive Arbeiten),</w:t>
      </w:r>
    </w:p>
    <w:p>
      <w:r>
        <w:t>Urteil des Verwaltungsgerichts des Kantons Bern vom 10. April 2015, IV/15/40, Seite 23 Totalwert, Männer, abzustellen (vgl. Entscheid des BGer vom 23. Oktober 2013, 9C_633/2013, E. 4.2). Indes sollte der Beschwerdeführer dem Gesagten zufolge keine Gewichte über 5kg repetitiv tragen oder heben; ferner sind vermehrtes Treppenstei- gen, Besteigen von Leitern und Gerüsten sowie Tätigkeiten im Knien nicht mehr zumutbar, welchen Einschränkungen mit einem Abzug vom Tabellen- lohn Rechnung zu tragen ist (vgl. E. 4.3.2 vorne), wobei sich einzig unter dem Titel „leidensbedingte Einschränkung“ ein Abzug von maximal 5% rechtfertigt, nachdem die übrigen, praxisgemäss zu berücksichtigenden Kriterien nicht erfüllt sind bzw. dieselben auch bei der Festsetzung des – ebenfalls statistisch erhobenen – Valideneinkommens zu berücksichtigen wären (vgl. Entscheid des BGer vom 19. Januar 2009, 8C_42/2008, E. 5). Gestützt auf die LSE 2010 und unter Berücksichtigung eines behinde- rungsbedingten Abzugs von 5% sowie der durchschnittlichen Wochenar- beitszeit (BFS, Betriebsübliche Arbeitszeit nach Wirtschaftsabteilungen, Abschnitt Total) und den statistischen Lohnerhöhungen (BFS, T1.1.10 No- minallohnindex, Männer, 2011-2013, Abschnitt Total) resultiert per 2013 ein massgebliches Invalideneinkommen von Fr. 50‘209.65 (Fr. 4‘901.-- x 12 Monate / 40 x 41.7 Wochenstunden + 1.0% [2011] + 0.8% [2012] + 0.8% [2013] x 0.84 x 0.95).</w:t>
      </w:r>
    </w:p>
    <w:p>
      <w:r>
        <w:rPr>
          <w:b/>
        </w:rPr>
        <w:t>E. 4.5.4</w:t>
      </w:r>
    </w:p>
    <w:p>
      <w:r>
        <w:t>Aus der Gegenüberstellung der Vergleichseinkommen resultiert eine Erwerbseinbusse von Fr. 22‘862.10 und damit ein Invaliditätsgrad von gerundet 31% (Fr. 22‘862.10 / Fr. 73‘071.75 x 100 [zur Rundung: vgl. BGE 130 V 121 E. 3.2 S. 123]), womit kein Rentenanspruch besteht (vgl. E. 2.2 vorne).</w:t>
      </w:r>
    </w:p>
    <w:p>
      <w:r>
        <w:rPr>
          <w:b/>
        </w:rPr>
        <w:t>E. 4.6</w:t>
      </w:r>
    </w:p>
    <w:p>
      <w:r>
        <w:t>Nach dem Dargelegten erweist sich die Verfügung vom 10. Dezember 2014 als rechtens. Die Beschwerde ist abzuweisen.</w:t>
      </w:r>
    </w:p>
    <w:p>
      <w:r>
        <w:rPr>
          <w:b/>
        </w:rPr>
        <w:t>E. 5</w:t>
      </w:r>
    </w:p>
    <w:p>
      <w:r>
        <w:t>Der tarifmässige Parteikostenersatz des amtlichen Anwalts wird in die- sem Verfahren auf Fr. 1‘917.50 (inkl. Auslagen und MWSt.) festge- setzt. Davon wird Rechtsanwalt B.________ nach Eintritt der Rechts- kraft dieses Urteils aus der Gerichtskasse eine auf Fr. 1‘576.80 festge- setzte Entschädigung (inkl. Auslagen und MWSt.) vergütet. Vorbehal- ten bleibt die Nachzahlungspflicht nach Art. 123 ZPO.</w:t>
      </w:r>
    </w:p>
    <w:p>
      <w:r>
        <w:rPr>
          <w:b/>
        </w:rPr>
        <w:t>E. 5.1</w:t>
      </w:r>
    </w:p>
    <w:p>
      <w:r>
        <w:t>Auf Gesuch hin befreit die Verwaltungsjustizbehörde eine Partei von den Kosten- und allfälligen Vorschuss- sowie Sicherstellungspflichten,</w:t>
      </w:r>
    </w:p>
    <w:p>
      <w:r>
        <w:t>Urteil des Verwaltungsgerichts des Kantons Bern vom 10. April 2015, IV/15/40, Seite 24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Der Beschwerdeführer bezieht Sozialhilfe und die Bedürftigkeit ist aufgrund der dokumentierten finanziellen Verhältnisse ausgewiesen (Akten des Be- schwerdeführers [act. I] 8). Im Weiteren ist die Beschwerde nicht als aus- sichtslos zu qualifizieren, weshalb die Voraussetzungen für die Erteilung des Rechts auf unentgeltliche Rechtspflege vorliegend erfüllt sind. Das entsprechende Gesuch des Beschwerdeführers ist somit gutzuheissen und es ist ihm Rechtsanwalt B.________ als amtlicher Anwalt beizuordnen.</w:t>
      </w:r>
    </w:p>
    <w:p>
      <w:r>
        <w:rPr>
          <w:b/>
        </w:rPr>
        <w:t>E. 5.2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festgesetzt und dem unterliegenden Beschwerdeführer auferlegt. Aufgrund der ge- währten unentgeltlichen Rechtspflege (vgl. E. 5.1 hiervor) wird der Be- schwerdeführer – unter Vorbehalt der Nachzahlungspflicht gemäss Art. 123 der Schweizerischen Zivilprozessordnung vom 19. Dezember 2008 (ZPO; SR 272) – vorläufig von der Zahlungspflicht befreit (Art. 113 VRPG).</w:t>
      </w:r>
    </w:p>
    <w:p>
      <w:r>
        <w:rPr>
          <w:b/>
        </w:rPr>
        <w:t>E. 5.3.1</w:t>
      </w:r>
    </w:p>
    <w:p>
      <w:r>
        <w:t>Bei diesem Ausgang des Verfahrens besteht gemäss Art. 1 Abs. 1 IVG i.V.m. Art. 61 lit. g ATSG (Umkehrschluss) kein Anspruch auf eine Par- teientschädigung.</w:t>
      </w:r>
    </w:p>
    <w:p>
      <w:r>
        <w:rPr>
          <w:b/>
        </w:rPr>
        <w:t>E. 5.3.2</w:t>
      </w:r>
    </w:p>
    <w:p>
      <w:r>
        <w:t>Nach Art. 42 des kantonalen Anwaltsgesetzes vom 28. März 2006 (KAG; BSG 168.11) bezahlt der Kanton den amtlich bestellten Anwältinnen und Anwälten eine angemessene Entschädigung, die sich nach dem gebo- tenen Zeitaufwand bemisst und höchstens dem Honorar gemäss der Tarif-</w:t>
      </w:r>
    </w:p>
    <w:p>
      <w:r>
        <w:t>Urteil des Verwaltungsgerichts des Kantons Bern vom 10. April 2015, IV/15/40, Seite 25 ordnung für den Parteikostenersatz (Art. 41 KAG) entspricht. Bei der Fest- setzung des gebotenen Zeitaufwandes sind die Bedeutung der Streitsache und die Schwierigkeit des Prozesses zu berücksichtigen. Auslagen und Mehrwertsteuer (MWSt.) werden zusätzlich entschädigt (Abs. 1). Die Auf- wendungen für die Erlangung des Rechts auf unentgeltliche Rechtspflege sind nach den gleichen Regeln zu entschädigen (Abs. 3). Gemäss Art. 42 Abs. 4 und der Übergangsbestimmung Ziff. 2 KAG i.V.m. Art. 1 der Verord- nung über die Entschädigung der amtlichen Anwältinnen und Anwälte vom 20. Oktober 2010 (EAV; BSG 168.711) beträgt der Ansatz Fr. 200.-- pro Stunde. Nach Art. 42a Abs. 1 KAG darf die Anwältin oder der Anwalt von der Klient- schaft kein Honorar fordern. Gestützt auf Abs. 2 hat die Anwältin bzw. der Anwalt jedoch ein Nachforderungsrecht nach den Bestimmungen über die unentgeltliche Rechtspflege. Nachforderbar ist der Betrag, der sich aus der Differenz zwischen der amtlichen Entschädigung und dem Honorar gemäss der Tarifordnung für den Parteikostenersatz (Art. 41 KAG) ergibt. Dieses Honorar wird durch Urteil (oder Verfügung) festgesetzt (Art. 42a Abs. 3 KAG).</w:t>
      </w:r>
    </w:p>
    <w:p>
      <w:r>
        <w:rPr>
          <w:b/>
        </w:rPr>
        <w:t>E. 5.3.3</w:t>
      </w:r>
    </w:p>
    <w:p>
      <w:r>
        <w:t>Mit Honorarnote vom 5. März 2015 macht Rechtsanwalt B.________ einen Aufwand von Fr. 1‘917.50 geltend, welcher sich wie folgt zusammensetzt: 6.31 Stunden à Fr. 200.-- für „Stundenaufwand gem. Auf- stellung“, 6.31 Stunden à Fr. 50.-- für „Nachforderungsrecht“ sowie 1.86 Stunden à Fr. 100.-- für „Stundenaufwand Assistenz“. Diese Kostennote ist nicht zu beanstanden. Gestützt darauf ist der tarif- mässige Parteikostenersatz auf total Fr. 1‘917.50 festzusetzen (Honorar: Fr. 1‘763.50; Auslagen: Fr. 12.--; MWSt. [auf Fr. 1‘775.50]: Fr. 142.05). Davon ist Rechtsanwalt B.________ nach Eintritt der Rechtskraft dieses Urteils aus der Gerichtskasse ein amtliches Honorar von Fr. 1‘448.-- (6.31 Stunden x Fr. 200.-- + 1.86 Stunden x Fr. 100.--) zuzüglich Auslagen von Fr. 12.-- und MWSt. von Fr. 116.80 (8% von Fr. 1‘460.--), total somit eine Entschädigung von Fr. 1‘576.80, auszurichten. Vorbehalten bleibt die Nachzahlungspflicht des Beschwerdeführers gegenüber dem Kanton Bern entsprechend den Voraussetzungen von Art. 123 ZPO.</w:t>
      </w:r>
    </w:p>
    <w:p>
      <w:r>
        <w:t>Urteil des Verwaltungsgerichts des Kantons Bern vom 10. April 2015, IV/15/40, Seite 26</w:t>
      </w:r>
    </w:p>
    <w:p>
      <w:r>
        <w:rPr>
          <w:b/>
        </w:rPr>
        <w:t>E. 5.3.4</w:t>
      </w:r>
    </w:p>
    <w:p>
      <w:r>
        <w:t>Die obsiegende Beschwerdegegnerin hat als Sozialversicherungs- trägerin nach allgemeinem sozialversicherungsrechtlichem Prozessgrund- satz keinen Anspruch auf eine Parteientschädigung (vgl. BGE 128 V 124 E. 5b S. 133). Demnach entscheidet das Verwaltungsgericht: 1. Die Beschwerde wird abgewiesen. 2. Das Gesuch um unentgeltliche Rechtspflege und Beiordnung von Rechtsanwalt B.________ als amtlicher Anwalt wird gutgeheissen. 3. Die Verfahrenskosten von Fr. 700.-- werden dem Beschwerdeführer auferlegt. Aufgrund der gewährten unentgeltlichen Rechtspflege wird der Beschwerdeführer – unter Vorbehalt der Nachzahlungspflicht gemäss Art. 123 ZPO – jedoch von der Zahlungspflicht befreit. 4. Es wird keine Parteientschädigung zugesprochen.</w:t>
      </w:r>
    </w:p>
    <w:p>
      <w:r>
        <w:rPr>
          <w:b/>
        </w:rPr>
        <w:t>E. 6</w:t>
      </w:r>
    </w:p>
    <w:p>
      <w:r>
        <w:t>Zu eröffnen (R): - Rechtsanwalt B.________ z.H. des Beschwerdeführers - IV-Stelle Bern - Bundesamt für Sozialversicherungen - Steuerverwaltung des Kantons Bern, Bereich Inkasso, Postfach 8334, 3001 Bern</w:t>
      </w:r>
    </w:p>
    <w:p>
      <w:r>
        <w:t>Urteil des Verwaltungsgerichts des Kantons Bern vom 10. April 2015, IV/15/40, Seite 27 Der Kammerpräsident: Der Gerichtsschreiber:</w:t>
      </w:r>
    </w:p>
    <w:p>
      <w:r>
        <w:t>Urteil des Verwaltungsgerichts des Kantons Bern vom 10. April 2015, IV/15/40, Seite 28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