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228 vom 13. Oktober 2016</w:t>
      </w:r>
    </w:p>
    <w:p>
      <w:r>
        <w:t>BE Verwaltungsgericht, 2016-10-13, DE</w:t>
      </w:r>
    </w:p>
    <w:p>
      <w:r>
        <w:rPr>
          <w:b/>
        </w:rPr>
        <w:t xml:space="preserve">Quelle: </w:t>
      </w:r>
      <w:r>
        <w:t>https://mcp.opencaselaw.ch/entscheid/be_verwaltungsgericht_200_2015_228</w:t>
      </w:r>
    </w:p>
    <w:p>
      <w:r>
        <w:t>FR: BE_VERWALTUNGSGERICHT 200 2015 228 du 13 octobre 2016</w:t>
      </w:r>
    </w:p>
    <w:p>
      <w:r>
        <w:t>IT: BE_VERWALTUNGSGERICHT 200 2015 228 del 13 ottobre 2016</w:t>
      </w:r>
    </w:p>
    <w:p>
      <w:pPr>
        <w:pStyle w:val="Heading2"/>
      </w:pPr>
      <w:r>
        <w:t>Regeste</w:t>
      </w:r>
    </w:p>
    <w:p>
      <w:r>
        <w:t>Verfügung vom 2. Februar 2015</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13. Okt. 2016, IV/15/228, Seite 4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 Februar 2015 (AB 83). Streitig und zu prüfen ist der Rentenanspruch der Beschwerdefüh- 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13. Okt. 2016, IV/15/228, Seite 5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w:t>
      </w:r>
    </w:p>
    <w:p>
      <w:r>
        <w:t>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w:t>
      </w:r>
    </w:p>
    <w:p>
      <w:r>
        <w:t>Urteil des Verwaltungsgerichts des Kantons Bern vom 13. Okt. 2016, IV/15/228, Seite 6 welche Arbeitsleistungen den Versicherten noch zugemutet werden können (BGE 140 V 193 E. 3.2 S. 195, 132 V 93 E. 4 S. 99).</w:t>
      </w:r>
    </w:p>
    <w:p>
      <w:r>
        <w:rPr>
          <w:b/>
        </w:rPr>
        <w:t>E. 2.5</w:t>
      </w:r>
    </w:p>
    <w:p>
      <w:r>
        <w:t>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 benbereich) des an sich gleich gebliebenen Gesundheitszustandes erheb- 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2013 IV Nr. 44 S. 135 E. 3.1.2).</w:t>
      </w:r>
    </w:p>
    <w:p>
      <w:r>
        <w:t>Urteil des Verwaltungsgerichts des Kantons Bern vom 13. Okt. 2016, IV/15/228, Seite 7</w:t>
      </w:r>
    </w:p>
    <w:p>
      <w:r>
        <w:rPr>
          <w:b/>
        </w:rPr>
        <w:t>E. 3.1</w:t>
      </w:r>
    </w:p>
    <w:p>
      <w:r>
        <w:t>Vorab ist zu prüfen, ob zwischen der Verfügung vom 15. März 2011 (AB 57) – anlässlich welcher die letzte materielle Überprüfung des Renten- anspruchs stattfand – und der hier angefochtenen Verfügung vom 2. Fe- bruar 2015 (AB 83) eine wesentliche Änderung in den tatsächlichen Ver- hältnissen eingetreten ist, die geeignet ist, den IV-Grad und folglich den Rentenanspruch zu beeinflussen (vgl. E. 2.5 hiervor).</w:t>
      </w:r>
    </w:p>
    <w:p>
      <w:r>
        <w:rPr>
          <w:b/>
        </w:rPr>
        <w:t>E. 3.2</w:t>
      </w:r>
    </w:p>
    <w:p>
      <w:r>
        <w:t>In der Verfügung vom 15. März 2011 setzte die Beschwerdegegne- rin das Invalideneinkommen gestützt auf das tatsächlich erzielte Einkom- men fest (AB 57 S. 2). Da die Beschwerdeführerin diese Anstellung seit 2011 nicht mehr inne hat (vgl. AB 62 S. 3) und keine neue Arbeitsstelle angetreten ist, liegt offensichtlich ein erwerblicher Revisionsgrund vor. Das Invalideneinkommen ist daher – unbestrittenermassen – nicht mehr auf der Grundlage des effektiv bezogenen Lohnes, sondern auf derjenigen der Tabellenlöhne (vgl. E. 5.1.2 hiernach) zu ermitteln. Der Rentenanspruch ist folglich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2011 IV Nr. 37 S. 109 E. 1.1).</w:t>
      </w:r>
    </w:p>
    <w:p>
      <w:r>
        <w:rPr>
          <w:b/>
        </w:rPr>
        <w:t>E. 4.1</w:t>
      </w:r>
    </w:p>
    <w:p>
      <w:r>
        <w:t>S. 325).</w:t>
      </w:r>
    </w:p>
    <w:p>
      <w:r>
        <w:rPr>
          <w:b/>
        </w:rPr>
        <w:t>E. 4.1.1</w:t>
      </w:r>
    </w:p>
    <w:p>
      <w:r>
        <w:t>Dr. med. D.________ diagnostizierte im Gutachten vom 1. Dezem- ber 2004 (AB 25) mit Auswirkungen auf die Arbeitsfähigkeit ein lumbover- tebrales Schmerzsyndrom mit radikulärer/pseudoradikulärer Ausstrahlung rechts (S. 9). Körperlich belastende Tätigkeiten mit Gewichte heben und repetitivem Bücken seien nicht mehr zumutbar (S. 10). Die bisherige Tätig- keit als … sei unter Ausschluss von Gewichte heben über 5 kg noch zu 50% zumutbar (S. 11). Eine angepasste Tätigkeit (mit Gewichte heben und tragen von bis zu 5 kg, mit der Möglichkeit die Stehdauer durch Bewegung</w:t>
      </w:r>
    </w:p>
    <w:p>
      <w:r>
        <w:t>Urteil des Verwaltungsgerichts des Kantons Bern vom 13. Okt. 2016, IV/15/228, Seite 8 zu verändern und die Sitzdauer sowie die Gehstrecke mindestens stündlich zu unterbrechen, ohne Arbeiten in anhaltend gebückter/kniender Stellung oder mit repetitiven Bück- und Drehbewegungen) sei ganztags zumutbar mit einer Leistungseinbusse von 20% infolge kurzer Pausen (S. 13). Dr. med. E.________ diagnostizierte im Gutachten vom Dezember 2004 (AB 27) mit Auswirkungen auf die Arbeitsfähigkeit eine Anpassungsstörung mit Angst und depressiver Reaktion gemischt (ICD-10 F43.22) und eine Somatisierungsstörung (ICD-10 F45.0; S. 5 Ziff. 4). Die Beschwerdeführe- rin sei durch die traumatischen Erlebnisse des Krieges seelisch erheblich angeschlagen gewesen. Später habe sie sich einigermassen auffangen können. Hintergründig bestünden Ängste und Verstimmungen, die auch als Trauer aufzufassen seien. Dieses Krankheitsbild sei insgesamt schwer zu erfassen, zumal es wechselhaft ausgeprägt sei. Aktuell sei die Krankheit nur mässig ausgeprägt (S. 6). Aufgrund der bestehenden psychischen und psychosomatischen Beeinträchtigungen bestehe eine Arbeitsunfähigkeit von 25% (S. 7). Aus interdisziplinärer Sicht bestehe in einer angepassten leichten Tätigkeit eine Restarbeitsfähigkeit von 60% (S. 8).</w:t>
      </w:r>
    </w:p>
    <w:p>
      <w:r>
        <w:rPr>
          <w:b/>
        </w:rPr>
        <w:t>E. 4.1.2</w:t>
      </w:r>
    </w:p>
    <w:p>
      <w:r>
        <w:t>Dr. med. G.________, Facharzt für Psychiatrie und Psychotherapie FMH, diagnostizierte im Bericht vom 5. Juli 2010 (AB 46) eine andauernde Persönlichkeitsstörung nach Extrembelastung (ICD-10 F62.0) und eine Somatisierungsstörung (ICD-10 F45.0). Er attestierte ab April 2005 bis auf weiteres eine 60%-ige Arbeitsunfähigkeit (S. 1). Die Beschwerdeführerin leide unter stark wechselnden Gefühlsschwankungen mit eingeengten Ge- dankeninhalten. Zudem bestünden weiterhin wechselnde Schmerzen im gesamten Bewegungsapparat. Die seit November 2005 eingesetzten Anti- depressiva hätten sich als ineffizient erwiesen oder seien mit zu vielen Ne- benwirkungen verbunden gewesen. Zunehmend würden die Kriegserleb- nisse als nicht verarbeitetes Trauma zur Beurteilung relevant (S. 2).</w:t>
      </w:r>
    </w:p>
    <w:p>
      <w:r>
        <w:rPr>
          <w:b/>
        </w:rPr>
        <w:t>E. 4.1.3</w:t>
      </w:r>
    </w:p>
    <w:p>
      <w:r>
        <w:t>Dr. med. E.________ diagnostizierte im Verlaufsgutachten vom 13. Januar 2011 (AB 53.1) eine anhaltende somatoforme Schmerzstörung (ICD-10 F45.4) und eine Dysthymie (ICD-10 F34.1). Es scheine der Be- schwerdeführerin definitiv gelungen zu sein, sich innerlich von den Kriegs- erlebnissen zu lösen. Jedenfalls komme sie von sich aus nicht darauf zu sprechen, bleibe beim Nachfragen ruhig und gebe ohne auffällige Emotio-</w:t>
      </w:r>
    </w:p>
    <w:p>
      <w:r>
        <w:t>Urteil des Verwaltungsgerichts des Kantons Bern vom 13. Okt. 2016, IV/15/228, Seite 9 nen Auskunft. Die geklagten Beschwerden seien teilweise ängstlicher Natur (S. 6). Gegen eine massgebliche Depressivität sprächen Beobachtungen in der Lebensführung. So sei die Beschwerdeführerin fähig gewesen, den vor zwei Jahren erfolgten Auszug des Sohnes zu verarbeiten. Auch die opera- tive Entfernung der Gebärmutter habe nicht zu einer massgeblichen psy- chischen Problematik geführt. Sie sei zudem gepflegt gekleidet und zeige einen regelmässigen Lebensrhythmus. Während sich die psychische Lage stabil halte sei es zu einer Verstärkung der Schmerzsymptomatik gekom- men. Es habe sich eine psychosomatische Überlagerung im Sinne einer anhaltenden somatoformen Schmerzstörung eingestellt (S. 7). Aus psych- iatrischer Sicht bestehe eine 75%-ige Arbeitsfähigkeit (S. 9).</w:t>
      </w:r>
    </w:p>
    <w:p>
      <w:r>
        <w:rPr>
          <w:b/>
        </w:rPr>
        <w:t>E. 4.1.4</w:t>
      </w:r>
    </w:p>
    <w:p>
      <w:r>
        <w:t>Dr. med. H.________, Facharzt für Allgemeine Innere Medizin FMH, führte im Bericht vom 14. Januar 2014 (AB 63) aus, die Beschwerdeführe- rin klage über Schulter-/Armschmerzen und über Gesäss- und Bein- schmerzen, beides rechtsbetont. Die Schmerzen seien wechselnd stark ausgeprägt (S. 3). Zurzeit sei der Beschwerdeführerin keine Präsenzzeit möglich und zumutbar. Eine Steigerung der Präsenzzeit sei derzeit nicht möglich (S. 2).</w:t>
      </w:r>
    </w:p>
    <w:p>
      <w:r>
        <w:rPr>
          <w:b/>
        </w:rPr>
        <w:t>E. 4.1.5</w:t>
      </w:r>
    </w:p>
    <w:p>
      <w:r>
        <w:t>Auf Veranlassung der Beschwerdegegnerin wurde die Beschwerde- führerin durch die Fachärzte des MEDAS interdisziplinär begutachtet. Im Gutachten vom 14. Juli 2014 (AB 73.1) wurden mit Auswirkungen auf die Arbeitsfähigkeit ein chronisches Lumbovertebralsyndrom mit radikulärer Irritation, nicht aber Läsion Wurzel L5 rechts, ein chronisches zervikobra- chiales Schmerzsyndrom mit zum Teil zervikozephaler Schmerzkomponen- te und eine rezidivierende depressive Störung, gegenwärtig mittelschwere Episode (ICD-10 F33.1), diagnostiziert. Ohne Auswirkungen auf die Ar- beitsfähigkeit wurden insbesondere ein Verdacht auf eine anhaltende so- matoforme Schmerzstörung (ICD-10 F45.4) angeführt (S. 44 Ziff. 7 f.; S. 40 Ziff. 4.4.4). Aus internistischer Sicht bestehe keine Beeinträchtigung der Arbeitsfähig- keit (S. 20 Ziff. 4.1.3). Aus rheumatologischer Sicht bestehe eine zervikale und lumbale Schmerzproblematik mit pseudoradikulären Schmerzausstrah- lungen bei degenerativen Veränderungen des Achsenskelettes, die die Arbeitsfähigkeit einschränke. Körperlich schwere Arbeiten seien nicht mehr</w:t>
      </w:r>
    </w:p>
    <w:p>
      <w:r>
        <w:t>Urteil des Verwaltungsgerichts des Kantons Bern vom 13. Okt. 2016, IV/15/228, Seite 10 zumutbar. Körperlich leichte bis maximal intermittierend mittelschwere, wechselbelastende und rückenadaptierte Tätigkeiten mit Ausschluss sämt- licher Zwangshaltungen, insbesondere des Oberkörpers, seien dagegen (ganztägig) zumutbar. Infolge der chronischen Schmerzsymptomatik müsse die Beschwerdeführerin häufiger Pausen einlegen, was zu einer Leis- tungsminderung von 30% führe (S. 28 f.). Aus neurologischer Sicht wurde ausgeführt, die Beschwerdeführerin klage über chronifizierte Schmerzen lumbal bei relativ diskreten Befunden. Neu hinzugekommen seien Nacken- schmerzen mit in die Arme und Hände ausstrahlenden Beschwerden. Ins- gesamt werde die Beschwerdeführerin als zu weniger als 50% arbeitsfähig erachtet. In einer angepassten Tätigkeit erreiche sie allenfalls eine 50%-ige Arbeitsfähigkeit (S. 34). Psychiatrisch bestehe eine eindeutige, in der schwierigen Lebensgeschichte begründete depressive Symptomatik, die mit verschiedenen Worten und in den medizinischen Akten unter verschie- denen psychiatrischen Diagnoseetiketten seit Jahren immer wieder be- schrieben werde. Diesbezüglich hätten sich insgesamt gegenüber den Vor- beurteilungen psychiatrisch gesehen inhaltlich wenige Veränderungen er- geben. Die Beschwerdeführerin sei auch aktuell eindeutig, in mittlerem Ausmass ausgeprägt apathisch-gehemmt depressiv. Es handle sich um eine chronifizierte Depression. Darüber hinaus fänden sich Hinweise, dass auch eine psychosomatische Überlagerung im Sinne einer anhaltenden somatoformen Schmerzstörung vorliege, die eine Akzentuierung der soma- tisch begründbaren Symptome mit sich bringe (S. 40 Ziff. 4.4.5 und S. 45 Ziff. 9). Die Annahme von Dr. med. E.________ im Gutachten vom 13. Ja- nuar 2011 (AB 53.1), die Beschwerdeführerin habe ihre traumatischen Er- lebnisse in der Kindheit und im Krieg verarbeiten können, könne nicht bestätigt werden, sodass eine seit Jahren bestehende psychiatrische Pro- blematik zu postulieren sei (S. 42 und 45 Ziff. 9). Aufgrund der chronischen Depression bestehe eine 50%-ige Arbeitsunfähigkeit (S. 46 Ziff. 10). Aus interdisziplinärer Sicht kamen die Gutachter zum Schluss, dass die angestammte Tätigkeit (aus somatischer Sicht) nicht mehr zumutbar sei. In einer leichten, den somatischen Leiden angepassten Tätigkeit bestehe auf- grund der chronischen Depression eine Einschränkung der Arbeitsfähigkeit von 50% (S. 45 f. Ziff. 10 und 11).</w:t>
      </w:r>
    </w:p>
    <w:p>
      <w:r>
        <w:t>Urteil des Verwaltungsgerichts des Kantons Bern vom 13. Okt. 2016, IV/15/228, Seite 11</w:t>
      </w:r>
    </w:p>
    <w:p>
      <w:r>
        <w:rPr>
          <w:b/>
        </w:rPr>
        <w:t>E. 4.1.6</w:t>
      </w:r>
    </w:p>
    <w:p>
      <w:r>
        <w:t>In der Stellungnahme zum MEDAS-Gutachten vom 1. Oktober 2014 (AB 77) wurde ergänzend ausgeführt, aus neurologischer Sicht fänden sich keine pathologischen Befunde, die neben den bestehenden Einschränkun- gen aus rheumatologischer Sicht zu einer zusätzlichen Einschränkung der Arbeitsfähigkeit führten. Der neurologische Gutachter habe auch aufgrund der bestehenden Befunde im Bewegungsapparat und der psychischen Si- tuation eine Gesamtbeurteilung vorgenommen, die mit der Schlussbeurtei- lung aus interdisziplinärer Sicht konkordant sei. Weiter sei es unterlassen worden, in der Gesamtbeurteilung die aus somatischer Sicht in einer leich- ten angepassten Tätigkeit bestehende Leistungsminderung von 30% aufzu- führen. Da diese aber nicht additiv zu der 50%-igen Einschränkung aus psychiatrischer Sicht sei, ändere sich an der Gesamtbeurteilung der Ar- beitsfähigkeit nichts (S. 2). Soweit die aktuelle psychiatrische Beurteilung einer mittelschweren Depression erheblich von derjenigen von Dr. med. E.________ abweiche, sei darauf hinzuweisen, dass depressive Symptome keine Konstante seien, sondern undulierend, auch wesentlich abhängig von der aktuellen sozialen und psychischen Situation eines Menschen. Aus diesem Grunde sei es sehr wohl möglich, dass die depressiven Symptome zu unterschiedlichen Zeiten auch unterschiedlich ausgeprägt seien und folglich im Rahmen von ICD-10 unter verschiedenen diagnostischen Kate- gorien zusammengefasst würden (S. 3). Komplizierend komme hinzu, dass beim Vorliegen eines Verdachtes auf eine anhaltende somatoforme Schmerzstörung diese sowohl als Ausdruck einer depressiven Symptoma- tik verstanden werden könne wie auch vice versa die depressive Sympto- matik als ein Teilsymptom der somatoformen Schmerzstörung. Da aber in der Anamnese eindeutig schwer traumatisierende und depressivierende Ereignisse (Krieg, Verschleppung und Ermordung des Ehemannes, Miss- handlung in der Kindheit) nachweisbar seien, unter denen die Beschwerde- führerin immer noch leide, und eine depressive Symptomatik seit Jahren berichtet werde, sei die zum Zeitpunkt der Untersuchung feststellbare de- pressive Symptomatik unter ICD-10 F33.1 diagnostiziert worden (S. 4).</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13. Okt. 2016, IV/15/228, Seite 12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4.3</w:t>
      </w:r>
    </w:p>
    <w:p>
      <w:r>
        <w:t>Die MEDAS-Gutachter haben sich in ihrer ärztlichen Beurteilung in Kenntnis der medizinischen Vorakten sorgfältig mit den gesundheitlichen Einschränkungen der Beschwerdeführerin auseinandergesetzt und ihre Schlussfolgerungen insbesondere gestützt auf ihre eigenen Untersuchun- gen getroffen. Die Ausführungen in der Beurteilung der medizinischen Zu- sammenhänge sind einleuchtend und die gezogenen Schlussfolgerungen zum Gesundheitszustand nachvollziehbar begründet. Somit erfüllt das Gut- achten vom 14. Juli 2014 (AB 73.1) samt Stellungnahme vom 1. Oktober 2014 (AB 77) die von der höchstrichterlichen Rechtsprechung an den Be- weiswert eines medizinischen Gutachtens gestellten Anforderungen (vgl. E. 4.2 hiervor), weshalb ihm volle Beweiskraft zukommt (vgl. BGE 125 V 351 E. 3b/bb S. 353). Die Gutachter haben unter Beizug der klassifikatori- schen Vorgaben der ICD-10 (BGE 141 V 281 E. 2.1 S. 285 f.) einlässlich begründet, dass die Beschwerdeführerin (mit Einfluss auf die Arbeitsfähig- keit) an einem chronischen Lumbovertebralsyndrom, einem chronischen zervikobrachialen Schmerzsyndrom und einer rezidivierenden depressiven Störung, gegenwärtig mittelschwere Episode, leidet (AB 73.1 S. 44 Ziff. 7; S. 40 Ziff. 4.4.4). Weiter haben die Gutachter nachvollziehbar dargelegt,</w:t>
      </w:r>
    </w:p>
    <w:p>
      <w:r>
        <w:t>Urteil des Verwaltungsgerichts des Kantons Bern vom 13. Okt. 2016, IV/15/228, Seite 13 dass der Beschwerdeführerin körperlich schwere Tätigkeiten und somit auch die angestammte Tätigkeiten als … nicht mehr zumutbar sind. Zudem haben sie schlüssig begründet, dass eine angepasste Tätigkeit (körperlich leicht bis maximal intermittierend mittelschwer, wechselbelastend und rü- ckenadaptiert mit Ausschluss sämtlicher Zwangshaltungen) zu 50% zumut- bar ist (S. 28 f., S. 45 f. Ziff. 9 ff.). Darauf ist abzustellen. Dass Dr. med. E.________ im Gutachten vom 13. Januar 2011 (AB 53.1) das Vorliegen einer massgeblichen Depressivität verneint hat (S. 7), ändert vorliegend nichts. Denn der psychiatrische MEDAS-Gutachter hat einläss- lich dargelegt, dass eine, in der schwierigen Lebensgeschichte der Be- schwerdeführerin begründete, chronische depressive Störung besteht. Diesbezüglich wurde insbesondere aufgezeigt, dass die Beschwerdeführe- rin – entgegen der Beurteilung von Dr. med. E.________ (AB 27 S. 6, 53.1 S. 6) – die traumatischen Erlebnisse der Kindheit und im Krieg bis heute nicht hat verarbeiten können (AB 73.1 S. 40 Ziff. 4.4.5, S. 45 Ziff. 9). Dies steht im Einklang mit der Beurteilung von Dr. med. G.________ im Bericht vom 5. Juli 2010, welcher die Kriegserlebnisse ebenfalls als „nicht verarbei- tetes Trauma“ bezeichnet hat (AB 46 S. 2). Ferner haben die MEDAS- Gutachter am 1. Oktober 2014 auf Nachfrage der Beschwerdegegnerin hin nochmals ausführlich zum Gesundheitszustand Stellung genommen. Dabei haben sie ihre – von derjenigen von Dr. med. E.________ abweichende – Beurteilung schlüssig mit dem undulierenden Verlauf der depressiven Störung begründet (AB 77 S. 3 f.). Dies findet ihren Rückhalt in den vorlie- genden Akten. Bereits Dr. med. E.________ sprach im Gutachten vom Dezember 2004 von einer wechselhaften Ausprägung des psychischen Gesundheitsschadens (AB 27 S. 6) und Dr. med. G.________ führte im Bericht vom 5. Juli 2010 an, dass die Beschwerdeführerin unter stark wechselnden Gefühlsschwankungen leide (AB 46 S. 2). Entgegen der Auf- fassung der Beschwerdegegnerin (AB 83 S. 2) geht aus dem MEDAS- Gutachten zudem klar hervor, dass es sich bei der diagnostizierten De- pressivität um ein selbstständiges Krankheitsbild handelt. Die Gutachter haben insbesondere in der Stellungnahme vom 1. Oktober 2014 die de- pressive Störung diagnostisch klar von der Schmerzproblematik abge- grenzt (AB 77 S. 3 f.). Zudem ist aus psychiatrischer Sicht einzig aufgrund der chronifizierten Depression eine Einschränkung der Arbeitsfähigkeit von</w:t>
      </w:r>
    </w:p>
    <w:p>
      <w:r>
        <w:t>Urteil des Verwaltungsgerichts des Kantons Bern vom 13. Okt. 2016, IV/15/228, Seite 14 50% diagnostiziert worden (AB 73.1 S. 46 Ziff. 10). Damit findet vorliegend das bei psychosomatischen Gesundheitsschäden massgebende struktu- rierte Beweisverfahren (BGE 141 V 281) keine Anwendung (vgl. Entscheid des Bundesgerichts [BGer] vom 29. September 2015, 9C_93/2015, E. 6.2.2). Sodann ist die depressive Symptomatik vorliegend unbestritten rezidivierend und tritt, wenn auch unter verschiedenen diagnostischen Titeln, seit Jahren auf, ohne dass eine Besserung eingetreten wäre. Dies- bezüglich geht aus der Beurteilung der MEDAS-Gutachter hervor, dass sich die rezidivierende depressive Störung aus den früheren schweren traumatischen Ereignissen entwickelt hat und dass diese einer medika- mentösen Therapie nicht mehr zugänglich ist. Die durchgeführten thera- peutischen Massnahmen dürften ohne wesentlichen Erfolg bleiben (AB 73.1 S. 42 Ziff. 4.4.7, S. 47 Ziff. 13). Insofern ist hier die Praxis, wo- nach leichte bis mittelschwere psychische Störungen grundsätzlich als the- rapierbar und damit überwindbar gelten, nicht einschlägig (vgl. Entscheide des BGer vom 13. April 2016 9C_168/2015, E. 4.2, und vom 7. Februar 2012, 9C_736/2011, E. 4.2.2.1). Bezüglich der diagnostizierten somatofor- men Schmerzstörung bleibt festzuhalten, dass die MEDAS-Gutachter allei- ne eine Verdachtsdiagnose gestellt haben (AB 73.1 S. 40 Ziff. 4.4.4; S. 44 Ziff. 8). Damit fehlt es bereits am diagnoseinhärenten Schweregrad (BGE 141 V 281 E. 2.1.1 S. 285 f.). Aus somatischer Sicht ändert an der Einschätzung der MEDAS-Gutachter nichts, dass Dr. med. H.________ im Bericht vom 14. Januar 2014 (AB 63) in allen Tätigkeiten von einer 100%-igen Arbeitsunfähigkeit ausgegangen ist (S. 2). Denn eine nachvollziehbare Begründung der attestierten Arbeits- fähigkeit fehlt in diesem Bericht vollständig. Soweit Dr. med. D.________ im Gutachten vom 1. Dezember 2004 in einer angepassten Tätigkeit eine 100%-ige Arbeitsfähigkeit mit einer Leistungsminderung von 20% attestiert hat (AB 25 S. 13), vermag dies die Beurteilung der MEDAS-Gutachter, dass aus somatischer Sicht in einer angepassten leichten Tätigkeit eine 100%-ige Arbeitsfähigkeit mit einer Leistungsminderung von 30% besteht (AB 73.1 S. 28 f.), nicht in Zweifel zu ziehen. Diesbezüglich haben die MEDAS-Gutachter schlüssig dargelegt, dass die höhere Leistungseinbusse aufgrund der zusätzlichen zervikalen Schmerzproblematik gerechtfertigt sei (AB 73.1 S. 29 Ziff. 4.2.6).</w:t>
      </w:r>
    </w:p>
    <w:p>
      <w:r>
        <w:t>Urteil des Verwaltungsgerichts des Kantons Bern vom 13. Okt. 2016, IV/15/228, Seite 15</w:t>
      </w:r>
    </w:p>
    <w:p>
      <w:r>
        <w:rPr>
          <w:b/>
        </w:rPr>
        <w:t>E. 4.4</w:t>
      </w:r>
    </w:p>
    <w:p>
      <w:r>
        <w:t>Zusammenfassend ist demnach gestützt auf die schlüssige Beurtei- lung im MEDAS-Gutachten vom 14. Juli 2014 (AB 73.1) samt Stellungnah- me vom 1. Oktober 2014 (AB 77) in einer angepassten Tätigkeit von einer 50%-igen Arbeitsfähigkeit auszugehen. Nachfolgend ist der IV-Grad mittels Einkommensvergleich zu ermitteln.</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Es gilt zu berücksichtigen, dass ge- sundheitlich beeinträchtigte Personen, die selbst bei leichten Hilfsarbeiter-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w:t>
      </w:r>
    </w:p>
    <w:p>
      <w:r>
        <w:t>Urteil des Verwaltungsgerichts des Kantons Bern vom 13. Okt. 2016, IV/15/228, Seite 16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w:t>
      </w:r>
    </w:p>
    <w:p>
      <w:r>
        <w:rPr>
          <w:b/>
        </w:rPr>
        <w:t>E. 5.2</w:t>
      </w:r>
    </w:p>
    <w:p>
      <w:r>
        <w:t>Für den Einkommensvergleich ist auf den Zeitpunkt der Rentenrevi- sion (Entscheid des Eidgenössischen Versicherungsgerichts [EVG; heute BGer] vom 3. Juli 2006, I 86/06, E. 4; vgl. auch Art. 88bis der Verordnung über die Invalidenversicherung vom 17. Januar 1961 [IVV; SR 831.201]), abzustellen. Massgebend sind vorliegend somit die Verhältnisse des Jah- res 2013 (AB 61).</w:t>
      </w:r>
    </w:p>
    <w:p>
      <w:r>
        <w:rPr>
          <w:b/>
        </w:rPr>
        <w:t>E. 5.2.1</w:t>
      </w:r>
    </w:p>
    <w:p>
      <w:r>
        <w:t>Es ist unbestritten und aufgrund der Akten davon auszugehen, dass die Beschwerdeführerin bei guter Gesundheit weiterhin als … tätig wäre. Soweit die Beschwerdegegnerin das Valideneinkommen jedoch gestützt auf die Ziff. 96 (sonstige persönliche Dienstleistungen) der Tabelle TA1 der LSE 2012 ermittelt hat (AB 83 S. 2), kann ihr nicht gefolgt werden. Aus dem undatierten Fragebogen Arbeitgeber, welcher der Beschwerdegegnerin am 31. Oktober 2003 zugegangen ist, geht klar hervor, dass die Beschwerde- führerin ihre letzte Arbeitsstelle im … gesundheitsbedingt verloren hatte (AB 5 S. 1 Ziff. 3). Damit ist das Valideneinkommen aufgrund des zuletzt – ohne Invalidität – erzielten Lohnes festzusetzen (vgl. E. 5.1.1 hiervor). Diesbezüglich bleibt darauf hinzuweisen, dass die Beschwerdegegnerin das Valideneinkommen bereits in der rentenzusprechenden Verfügung vom 2. März 2005 (AB 31) und in der rentenbestätigenden Verfügung vom 15. März 2011 (AB 57) gestützt auf das zuletzt erzielte Einkommen ermittelt hat. Warum sie in der hier angefochtenen Verfügung vom 2. Februar 2015 (AB 83) das Valideneinkommen neu gestützt auf die Tabellenlöhne ermit- telte, ist nicht ersichtlich und wird auch nicht begründet. Ausgehend vom Valideneinkommen in der rentenzusprechenden Verfü- gung vom 2. März 2005 (AB 31) von Fr. 43‘199.-- (S. 6), welches auf der Basis des zuletzt erzielten Einkommens ermittelt worden war (S. 5), und auf das massgebende Jahr 2013 aufgerechnet, ist das hypothetische Vali- deneinkommen auf Fr. 48‘425.65 festzulegen (Fr. 43‘199.-- : 112.9 x 124.2</w:t>
      </w:r>
    </w:p>
    <w:p>
      <w:r>
        <w:t>Urteil des Verwaltungsgerichts des Kantons Bern vom 13. Okt. 2016, IV/15/228, Seite 17 : 100 x 101.9; Bundesamt für Statistik [BFS], Nominallohnindex Frauen 1993-2010, Tabelle T1.2.93, lit. M,N,O; Nominallohnindex Frauen 2010- 2015, Tabelle T1.2.10, lit. R,S). Selbst wenn das Valideneinkommen gestützt auf die LSE 2012, Tabelle TA1, Kompetenzniveau 1, Ziff. 96, berechnet würde, änderte dies – wie nachfolgend dargelegt wird – am Ergebnis nichts. Unter Berücksichtigung der durchschnittlichen Wochenarbeitszeit von 41.9 Stunden (BFS, Be- triebsübliche Wochenarbeitszeit nach Wirtschaftsabteilungen, lit. S) und auf das massgebende Jahr 2013 aufgerechnet ergibt dies ein jährliches Ein- kommen von Fr. 45‘377.70 (Fr. 3‘610.-- : 40 x 41.9 x 12 : 101.9 x 101.9 [BFS, Nominallöhne Frauen 2011-2015, Tabelle T1.2.10, lit. R,S).</w:t>
      </w:r>
    </w:p>
    <w:p>
      <w:r>
        <w:rPr>
          <w:b/>
        </w:rPr>
        <w:t>E. 5.2.2</w:t>
      </w:r>
    </w:p>
    <w:p>
      <w:r>
        <w:t>Da die Beschwerdeführerin keine Verweisungstätigkeit im zumutba- ren Rahmen aufgenommen hat, ist das Invalideneinkommen gestützt auf die LSE 2012 zu ermitteln (vgl. E. 5.1.2 hiervor). Ausgehend vom Zumutbarkeitsprofil im MEDAS-Gutachten und aufgrund des Umstandes, dass die Beschwerdeführerin keine Berufsausbildung ab- geschlossen hat (AB 73.2 S. 14 Ziff. 3.2), ist vorliegend nicht zu beanstan- den, dass die Beschwerdegegnerin das Invalideneinkommen gestützt auf das Total des Kompetenzniveaus 1 (einfache Tätigkeiten körperlicher oder handwerklicher Art) ermittelt hat (AB 83 S. 2). Der massgebliche monatli- che Bruttolohn für Frauen beträgt dabei Fr. 4‘112.--. Auf die betriebsübliche Wochenarbeitszeit von 41.7 Stunden (BFS, Betriebsübliche Wochenar- beitszeit nach Wirtschaftsabteilungen, Total) und auf das massgebende Jahr 2013 aufgerechnet resultiert daraus ein jährliches Einkommen von Fr. 51‘743.70 (Fr. 4‘112.-- : 40 x 41.7 x 12 : 102.0 x 102.6; vgl. BFS, Nomi- nallöhne Frauen 2011-2015, Tabelle T1.2.10, Total). Unter Berücksichti- gung der 50%-igen Arbeitsfähigkeit ergibt dies ein Einkommen von Fr. 25‘871.85 (Fr. 51‘743.70 x 0.5) im Jahr. Ein zusätzlicher Abzug vom Tabellenlohn (vgl. E. 5.1.2 hiervor) ist hier nicht gerechtfertigt. Insbesonde- re sind die behinderungsbedingten Einschränkungen bereits im Rahmen der eingeschränkten Arbeitsfähigkeit berücksichtigt.</w:t>
      </w:r>
    </w:p>
    <w:p>
      <w:r>
        <w:rPr>
          <w:b/>
        </w:rPr>
        <w:t>E. 5.3</w:t>
      </w:r>
    </w:p>
    <w:p>
      <w:r>
        <w:t>Bei einem Valideneinkommen von Fr. 48‘425.65 resp. Fr. 45‘377.70 (vgl. E. 5.2.1 hiervor) und einem Invalideneinkommen von Fr. 25‘871.85</w:t>
      </w:r>
    </w:p>
    <w:p>
      <w:r>
        <w:t>Urteil des Verwaltungsgerichts des Kantons Bern vom 13. Okt. 2016, IV/15/228, Seite 18 resultiert ein IV-Grad von gerundet 47% resp. 43% (zur Rundung: BGE 130 V 121 S. 123 E. 3.2 und 3.3). Damit hat die Beschwerdeführerin weiterhin Anspruch auf eine Viertelsrente (vgl. E. 2.2 hiervor). Nach dem Dargelegten ist die Beschwerde gutzuheissen und die angefoch- tene Verfügung vom 2. Februar 2015 (AB 83) aufzuheben.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w:t>
      </w:r>
    </w:p>
    <w:p>
      <w:r>
        <w:t>Urteil des Verwaltungsgerichts des Kantons Bern vom 13. Okt. 2016, IV/15/228, Seite 19 Die Beschwerdeführerin wird durch Rechtsanwalt C.________ von B.________ vertreten. Dessen Kostennote vom 16. Oktober 2015 ist nicht zu beanstanden. Entsprechend wird die Parteientschädigung auf Fr. 1‘495.-- (11.5 x Fr. 130.--) zuzüglich Auslagen von Fr. 115.20 und Mehrwertsteuer von Fr. 128.80, somit auf total Fr. 1‘739.--, festgesetzt. Diesen Betrag hat die Beschwerdegegnerin der Beschwerdeführerin zu ersetzen.</w:t>
      </w:r>
    </w:p>
    <w:p>
      <w:r>
        <w:rPr>
          <w:b/>
        </w:rPr>
        <w:t>E. 6.3</w:t>
      </w:r>
    </w:p>
    <w:p>
      <w:r>
        <w:t>Da die Verfahrens- und die Parteikosten durch die Beschwerde- gegnerin zu übernehmen sind, kommt die mit prozessleitender Verfügung vom 17. Juli 2015 gewährte unentgeltliche Rechtspflege nicht zum Tragen.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