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138 vom 19. Juni 2015</w:t>
      </w:r>
    </w:p>
    <w:p>
      <w:r>
        <w:t>BE Verwaltungsgericht, 2015-06-19, DE</w:t>
      </w:r>
    </w:p>
    <w:p>
      <w:r>
        <w:rPr>
          <w:b/>
        </w:rPr>
        <w:t xml:space="preserve">Quelle: </w:t>
      </w:r>
      <w:r>
        <w:t>https://mcp.opencaselaw.ch/entscheid/be_verwaltungsgericht_200_2015_138</w:t>
      </w:r>
    </w:p>
    <w:p>
      <w:r>
        <w:t>FR: BE_VERWALTUNGSGERICHT 200 2015 138 du 19 juin 2015</w:t>
      </w:r>
    </w:p>
    <w:p>
      <w:r>
        <w:t>IT: BE_VERWALTUNGSGERICHT 200 2015 138 del 19 giugno 2015</w:t>
      </w:r>
    </w:p>
    <w:p>
      <w:pPr>
        <w:pStyle w:val="Heading2"/>
      </w:pPr>
      <w:r>
        <w:t>Regeste</w:t>
      </w:r>
    </w:p>
    <w:p>
      <w:r>
        <w:t>Verfügung vom 8. Januar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w:t>
      </w:r>
    </w:p>
    <w:p>
      <w:r>
        <w:t>Urteil des Verwaltungsgerichts des Kantons Bern vom 19. Juni 2015, IV/15/138, Seite 5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und die Bestimmungen über Frist (Art. 60 ATSG) sowie Form (Art. 61 lit. b ATSG; Art. 81 Abs. 1 i.V.m. Art. 32 des kantonalen Gesetzes über die Verwaltungsrechtspflege vom 23. Mai 1989 [VRPG; BSG 155.21]) sind eingehalten. Soweit der Be- schwerdeführer die Zusprache beruflicher Massnahmen beantragt, ist auf seine Beschwerde nicht einzutreten, da in der angefochtenen Verfügung vom 8. Januar 2015 (AB 56) darüber nicht entschieden wurde. Mit anderen Worten fehlt es diesbezüglich an einem Anfechtungsgegenstand und somit an einer Sachurteilsvoraussetzung (BGE 131 V 164 E. 2.1 S. 164; SVR 2011 UV Nr. 4 S. 13 E. 2.1). Im Übrigen ist auf die Beschwerde einzutreten.</w:t>
      </w:r>
    </w:p>
    <w:p>
      <w:r>
        <w:rPr>
          <w:b/>
        </w:rPr>
        <w:t>E. 1.2</w:t>
      </w:r>
    </w:p>
    <w:p>
      <w:r>
        <w:t>Angefochten ist die Verfügung vom 8. Januar 2015 (AB 56). Streitig und zu prüfen ist der Anspruch des Beschwerdeführers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w:t>
      </w:r>
    </w:p>
    <w:p>
      <w:r>
        <w:t>Urteil des Verwaltungsgerichts des Kantons Bern vom 19. Juni 2015, IV/15/138, Seite 6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Der Rentenanspruch entsteht gemäss Art. 29 IVG frühestens nach Ablauf von sechs Monaten nach Geltendmachung des Leistungsanspruchs nach Art. 29 Abs. 1 ATSG, jedoch frühestens im Monat, der auf die Vollen- dung des 18. Altersjahres folgt (Abs. 1). Der Rentenanspruch entsteht nicht, solange die versicherte Person ein Taggeld nach Art. 22 IVG bean- spruchen kann (Abs. 2).</w:t>
      </w:r>
    </w:p>
    <w:p>
      <w:r>
        <w:rPr>
          <w:b/>
        </w:rPr>
        <w:t>E. 2.4</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19. Juni 2015, IV/15/138, Seite 7 kommen, das sie erzielen könnte, wenn sie nicht invalid geworden wäre (Art. 16 ATSG).</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2.6</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2.7</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19. Juni 2015, IV/15/138, Seite 8</w:t>
      </w:r>
    </w:p>
    <w:p>
      <w:r>
        <w:rPr>
          <w:b/>
        </w:rPr>
        <w:t>E. 3</w:t>
      </w:r>
    </w:p>
    <w:p>
      <w:r>
        <w:t>In medizinischer Hinsicht ist den Akten im Wesentlichen das Folgende zu entnehmen:</w:t>
      </w:r>
    </w:p>
    <w:p>
      <w:r>
        <w:rPr>
          <w:b/>
        </w:rPr>
        <w:t>E. 3.1</w:t>
      </w:r>
    </w:p>
    <w:p>
      <w:r>
        <w:t>Der Hausarzt des Beschwerdeführers, Dr. med. F.________, Fach- arzt für Allgemeine Innere Medizin FMH, führte im Bericht vom 16. Sep- tember 2013 (AB 11/1 – 6) die folgenden Diagnosen mit Auswirkung auf die Arbeitsfähigkeit auf:  Chronifiziertes cervikales Schmerzsyndrom, bestehend seit zirka 2000  St. n. Diskektomie, Foraminotomie und intervertebraler Cage-Fusion C5 – 7, 01/2013 Dr. med. F.________ attestierte dem Beschwerdeführer in der zuletzt aus- geübten Tätigkeit als ... ab dem 9. Januar 2013 eine 100 %-ige Arbeitsun- fähigkeit bis auf Weiteres und hielt fest, es bestehe eine Druckdolenz, verspannte Halsmuskulatur, eingeschränkte Rotation mit Endphasen- schmerz und Cervikocephalgien bei Belastung. Nach einer Stunde leichter Arbeit würden invalidisierende Schmerzen auftreten. Auch ohne besondere Belastung komme es gegen Abend zu einer Zunahme der Schmerzen. Die bisherige Tätigkeit sei nicht mehr zumutbar, leidensangepasste Tätigkeiten seien eine Stunde pro Tag zumutbar (vgl. AB 11/6).</w:t>
      </w:r>
    </w:p>
    <w:p>
      <w:r>
        <w:rPr>
          <w:b/>
        </w:rPr>
        <w:t>E. 3.2</w:t>
      </w:r>
    </w:p>
    <w:p>
      <w:r>
        <w:t>Im neurochirurgischen Gutachten von Dr. med. E.________ vom 31. Januar 2014 (AB 26.1) wurden die folgenden Diagnosen mit Auswir- kung auf die Arbeitsfähigkeit aufgeführt (AB 26.1/27): Chronisches zervikales Schmerzsyndrom mit/bei HWS-Fehlform/-haltung degenerativen HWS-Veränderungen (Osteochondrose C3/4, C/4/5 und C7/Th1, leichtgradige Spondylarthrose mit p. m. C2/3 rechts, flache dorsomediane rechts- lastige DH C3/4 ohne klare Beeinträchtigung der Nervenwurzel C4 rechts, flache dorsomediane rechtslastige DH C4/5 mit möglicher diskreter Beeinträchtigung der Nervenwurzel C5 rechts, beginnende unkarthrotische Forameneinengungen C3/4 und C4/5 rechts) St. n. antero-lateraler Mikrodiskektomie, Foraminotomie, intervertebraler Cage- Fusion (ACIF) und ventraler Verplattung C5/6 und C6/7 01/2013</w:t>
      </w:r>
    </w:p>
    <w:p>
      <w:r>
        <w:t>Urteil des Verwaltungsgerichts des Kantons Bern vom 19. Juni 2015, IV/15/138, Seite 9 Dr. med. E.________ hielt fest (AB 26.1/31), zusammenfassend könnten die vom Beschwerdeführer berichteten körperlichen Beeinträchtigungen qualitativ vollständig und auch quantitativ grossenteils mit objektivierbaren Befunden, hier vornehmlich einem St. n. mehrsegmentalem Eingriff im Be- reich der HWS erklärt werden. Dennoch seien gewisse Inkonsistenzen zu vermerken: So sei der Beschwerdeführer als Selbstfahrer im PKW zur Un- tersuchung angereist. Im weiteren sei der Gebrauch von Analgetika vom Beschwerdeführer dezidiert verneint worden. Die auffällige Steifhaltung des Kopfes/der HWS resp. die en-bloc-Bewegungen des Oberkörpers kontras- tierten doch ein wenig mit den in abgelenkten Situationen beobachtbaren umfangreicheren bzw. besseren Umwendbewegungen des Kopfes und auch der in der speziellen Prüfung festgestellten besseren HWS- Beweglichkeit. Aus neurochirurgischer Sicht beurteilte die Gutachterin die Arbeitsfähigkeit wie folgt (AB 26.1/31 f. und 34): Dem Beschwerdeführer seien körperlich leichte konsequent wechselbelastende Tätigkeiten in Neu- tralstellung der HWS in einem zeitlichen Rahmen von sechs Stunden pro Tag an fünf Tagen der Woche bei dabei bestehender 10 % verminderter Leistungsfähigkeit zumutbar. Ausgeschlossen seien körperlich schwere und körperlich mittelschwere Tätigkeiten, die HWS statisch belastende Tätigkeiten, Tätigkeiten mit Haltungs- und Positionsmonotonien der HWS, Tätigkeiten in Zwangshaltung der HWS (insbesondere repetitive Arbeiten über Schulterhöhe und über Kopf), Tätigkeiten mit repetitiven Rotationsbe- wegungen der HWS, Tätigkeiten mit Vibrationen und Schlägen auf das Achsenorgan. Das Heben, Tragen und Bewegen von Lasten sei mit 10 kg, repetitiv mit 5 kg limitiert. Gemäss vorbeschriebenem positivem und negati- vem Leistungsbild sei dem Beschwerdeführer die bisherige/zuletzt aus- geübte Tätigkeit als ... bleibend nicht mehr zumutbar. Damit bestehe Übereinstimmung mit den AF-/AUF-Beurteilungen in den vorliegenden me- dizinischen Unterlagen betreffend die bisherige/zuletzt ausgeübte Tätigkeit. Hingegen könne den Einschätzungen, dass dem Beschwerdeführer keiner- lei Tätigkeiten, auch keine behinderungsangepassten Tätigkeiten mehr zumutbar seien, aus neurochirurgischer Sicht nicht zugestimmt werden, umso mehr derartige Einschätzungen in den vorliegenden medizinischen Unterlagen (s. dazu Arztberichte von 09/2013 und 10/2013) einzig und al- lein auf die subjektive Beschwerdedarstellung des Beschwerdeführers ab- stellten. Eine über die oben aufgeführte hinausgehende Arbeitsunfähigkeit</w:t>
      </w:r>
    </w:p>
    <w:p>
      <w:r>
        <w:t>Urteil des Verwaltungsgerichts des Kantons Bern vom 19. Juni 2015, IV/15/138, Seite 10 könne aus neurochirurgischer Sicht bei im Gutachten dargestellter aktueller Gesamtbefundlage und auch in Kenntnis gewisser Inkonsistenzen wie oben ausgeführt nicht begründet werden.</w:t>
      </w:r>
    </w:p>
    <w:p>
      <w:r>
        <w:rPr>
          <w:b/>
        </w:rPr>
        <w:t>E. 3.3</w:t>
      </w:r>
    </w:p>
    <w:p>
      <w:r>
        <w:t>Mit Schreiben vom 7. April 2014 (AB 31) nahm Dr. med. G.________, Facharzt für Neurochirurgie FMH, zum Gutachten von Dr. med. E.________ Stellung und hielt fest, die Gutachterin komme zu einem ähnlichen Schluss wie er, was die objektiven Befunde der klinischen Unter- suchung und der postoperativen Bildgebung angehe. Allerdings teile er die Ansicht, dass der Beschwerdeführer sechs Stunden an fünf Tagen pro Wo- che arbeitsfähig sei, nicht. Er kenne den Beschwerdeführer aus mehrfa- chen postoperativen klinischen Untersuchungen bestens. Er habe stets konsistente Angaben zu seinen Beschwerden gemacht, die nicht Anlass auf Verdacht auf ein Rentenbegehren gegeben hätten. Er denke, dass die Beschwerden des Beschwerdeführers der Wahrheit entsprächen. Ein Teil könne auch gut anhand der degenerativen Beschwerden der beiden An- schlusssegmente nachvollzogen werden. Diesbezüglich bestehe aber kei- ne Operationsindikation. Er sehe den Beschwerdeführer höchstens zwei Stunden täglich in angepasster Tätigkeit als arbeitsfähig.</w:t>
      </w:r>
    </w:p>
    <w:p>
      <w:r>
        <w:rPr>
          <w:b/>
        </w:rPr>
        <w:t>E. 3.4</w:t>
      </w:r>
    </w:p>
    <w:p>
      <w:r>
        <w:t>S. 64). Vielmehr ist davon auszugehen, dass sich der Beschwerdefüh- rer mit einem unselbstständigen Einkommen in vergleichbarer Höhe wie während seiner früheren Tätigkeit im eigenen Betrieb begnügt hätte, zumal er bis anhin seinen Lebensunterhalt in der Schweiz offenbar ohne weiteres decken konnte, auf keine finanzielle Unterstützung angewiesen war und sich soweit ersichtlich um keine Beschäftigung mit einem höheren Ver- dienst bemüht hat. Es kann deshalb mit überwiegender Wahrscheinlichkeit davon ausgegan- gen werden, dass der Beschwerdeführer als Valider ab Anfang 2014 nicht ein Einkommen von mindestens Fr. 59‘795.-- bzw. Fr. 62‘500.-- erzielt hät- te, weshalb der Anspruch auf eine Rente aufgrund eines 40 % nicht errei- chenden IV-Grades im Ergebnis zu Recht verneint worden ist. Die Beschwerde ist demnach abzuweisen. 6. 6.1 Gemäss Art. 69 Abs. 1bis IVG ist das Beschwerdeverfahren vor dem kantonalen Versicherungsgericht in Streitigkeiten um die Bewilligung oder</w:t>
      </w:r>
    </w:p>
    <w:p>
      <w:r>
        <w:t>Urteil des Verwaltungsgerichts des Kantons Bern vom 19. Juni 2015, IV/15/138, Seite 22 Verweigerung von IV-Leistungen kostenpflichtig. Die Kosten sind nach dem Verfahrensaufwand und unabhängig vom Streitwert im Rahmen von Fr. 200.-- bis Fr. 1’000.-- festzulegen. Die Verfahrenskosten, gerichtlich bestimmt auf Fr. 700.--, werden entspre- chend dem Ausgang des Verfahrens dem Beschwerdeführer zur Bezah- lung auferlegt. Zu prüfen bleibt jedoch das Gesuch um unentgeltliche Rechtspflege. 6.2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Das vorliegend zu beurteilende Gesuch um unentgeltliche Rechtspflege bezieht sich einzig auf die Befreiung von den Kosten des Beschwerdever- fahrens. Da Rechtsanwältin C.________ vom B.________ in keinem An- waltsregister eingetragen ist, könnte sie dem Beschwerdeführer ohnehin nicht als amtliche Anwältin zugeordnet werden (vgl. Rundschreiben der Sozialversicherungsrechtlichen Abteilung und der Abteilung für franzö- sischsprachige Geschäfte des Verwaltungsgerichts des Kantons Bern vom 16. Dezember 2009, abrufbar unter www.justice.be.ch). Die Prozessarmut des Beschwerdeführers ist gestützt auf die von ihm ein- gereichten Unterlagen erstellt (vgl. BB 4 – 5). Da weiter das Beschwerde- verfahren nicht als von vornherein aussichtslos zu betrachten ist, ist das Gesuch um unentgeltliche Rechtspflege für das Verfahren vor dem Verwal- tungsgericht gutzuheissen. Der Beschwerdeführer ist damit – unter Vorbe- halt der Nachzahlungspflicht gemäss Art. 113 VRPG i.V.m. Art. 123 der Schweizerischen Zivilprozessordnung vom 19. Dezember 2008 (ZPO; SR 272), d.h. sobald er innert zehn Jahren nach Abschluss des Verfahrens zur Nachzahlung in der Lage ist – vorläufig von der Bezahlung der Verfah- renskosten zu befreien.</w:t>
      </w:r>
    </w:p>
    <w:p>
      <w:r>
        <w:t>Urteil des Verwaltungsgerichts des Kantons Bern vom 19. Juni 2015, IV/15/138, Seite 23 6.3 Bei diesem Ausgang des Verfahrens besteht kein Anspruch auf eine Parteientschädigung (Umkehrschluss aus Art. 61 lit. g ATSG). Demnach entscheidet das Verwaltungsgericht: 1. Die Beschwerde wird abgewiesen, soweit darauf einzutreten ist. 2. Das Gesuch um unentgeltliche Rechtspflege wird hinsichtlich der Ver- fahrenskosten gutgeheissen. 3. Die Verfahrenskosten von Fr. 700.-- werden dem Beschwerdeführer auferlegt. Aufgrund der gewährten unentgeltlichen Rechtspflege wird der Beschwerdeführer – unter Vorbehalt der Nachzahlungspflicht gemäss Art. 123 ZPO – jedoch von der Zahlungspflicht befreit. 4. Es wird keine Parteientschädigung zugesprochen. 5. Zu eröffnen (R): - B.________ z.H. des Beschwerdeführers - IV-Stelle Bern (samt Eingabe des Beschwerdeführers vom 22. April 2015) - Bundesamt für Sozialversicherungen - Steuerverwaltung des Kantons Bern, Bereich Inkasso, Postfach 8334, 3001 Bern Der Kammerpräsident: Die Gerichtsschreiberin: Rechtsmittelbelehrung</w:t>
      </w:r>
    </w:p>
    <w:p>
      <w:r>
        <w:t>Urteil des Verwaltungsgerichts des Kantons Bern vom 19. Juni 2015, IV/15/138, Seite 24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geführt werden.</w:t>
      </w:r>
    </w:p>
    <w:p>
      <w:r>
        <w:rPr>
          <w:b/>
        </w:rPr>
        <w:t>E. 3.5</w:t>
      </w:r>
    </w:p>
    <w:p>
      <w:r>
        <w:t>Im Zusammenhang mit einer Hospitalisation vom 11. bis 14. August 2014 im Spital J.________ führten die behandelnden Ärzte im entspre- chenden Austrittsbericht vom 5. September 2014 (AB 48/8 ff.) als Haupt- diagnose Folgendes auf: Schweres chronifiziertes zervikales Schmerzsyndrom  radiologisch: degenerative Veränderungen der unteren HWS-Segmente, Sta- tus nach Mikrodiskektomie, Foraminotomie, Dekompression C5/6, interverte- braler Cage-Fusion mit ventraler Verplattung C5-C7 01/2013, massive muskuläre Dysbalance infolgedessen mit ausgeprägten Myogelosen und Mus- kelverkürzungen, kein Hinweis für radikuläre Kompressions-/Reizsymptomatik.  klinisch: schmerzhaft eingeschränkte HWS-Beweglichkeit mit Muskelverspan- nungen, ohne radikuläre Zeichen oder Ausfälle.  ätiologisch: muskulär und ligamentär betontes Beschwerdebild bei Dekonditio- nierung muskuloligamentären Verkürzungen im Rahmen der bisherigen pro- trahierten Verspannungs- und Schonungs-bedingten Immobilisation.  therapeutisch: vorsichtige physiotherapeutische Relaxation, Dehnung und an- schliessend langsame Mobilisation und Rekonditionierung, unter begleitender schmerzmodulierender Medikation mit Lyrica, im Verlauf ggf. Schmerzmodula- tion mit Cymbalta / Saroten Die behandelnden Ärzte hielten fest (AB 48/9), aktuell bestehe eine vor- wiegend muskuläre Problematik mit ausgeprägter muskulärer Dysbalance im Hals-/Nackenbereich und z.T. wahrscheinlich bereits Muskelschrump- fungen, Sehnenverkürzungen und Gelenkskapselschrumpfungen mit fast vollständig fehlenden Spontanbewegungen des Halses. Zum rheumatologi- schen Konsil vom 13. August 2014 wurde festgehalten (AB 48/14), radiolo-</w:t>
      </w:r>
    </w:p>
    <w:p>
      <w:r>
        <w:t>Urteil des Verwaltungsgerichts des Kantons Bern vom 19. Juni 2015, IV/15/138, Seite 12 gisch fänden sich deutliche degenerative Veränderungen in den Segmen- ten C5-C7, die mittels einer Spondylodese stabilisiert seien. Im Bereich der HWS fänden sich keine schwerwiegenden degenerativen Veränderungen, die das Beschwerdebild zu erklären vermöchten. Aufgrund der anamnesti- schen Angaben sowie der klinischen und radiologischen Befunde seien die Beschwerden primär durch eine massivste muskuläre Dysbalance bedingt. Es scheine sich ein Teufelskreis aus muskulärer Verspannung, Schmerzen und Bewegungseinschränkung eingestellt zu haben. Eine Verbesserung der Beschwerden sei nur möglich, wenn der Teufelskreis durchbrochen werden könne. Dies sollte mittels physiotherapeutisch geführter Relaxation, Dehnung und anschliessend Kräftigung versucht werden. Die behandeln- den Ärzte des Spitals J.________ attestierten dem Beschwerdeführer vom 11. bis 31. August 2014 eine 100 %-ige Arbeitsunfähigkeit, die weitere Festlegung habe durch den nachbehandelnden Arzt zu erfolgen (AB 48/10).</w:t>
      </w:r>
    </w:p>
    <w:p>
      <w:r>
        <w:rPr>
          <w:b/>
        </w:rPr>
        <w:t>E. 3.6</w:t>
      </w:r>
    </w:p>
    <w:p>
      <w:r>
        <w:t>In der Stellungnahme vom 24. September 2014 (AB 51) hielt der RAD-Arzt Dr. med. H.________ zur Frage, ob zusätzlich eine neurologi- sche und neuropsychologische Abklärung angezeigt sei, fest, diesbezüglich werde auf das neurochirurgische Gutachten von Dr. med. E.________ vom 31. Januar 2014 verwiesen, in welchem auf Seite 20 bis 27 die ausführli- che, neurologisch-elektrophysiologische Ausmessung des Beschwerdefüh- rers durch Dr. med. K.________, Facharzt für Neurologie, in … dokumentiert sei. Entsprechend sei ausgewiesen, dass sich keine neurolo- gischen Ausfälle beim Beschwerdeführer dokumentieren liessen. Bezüglich einer neuropsychologischen Abklärung werde darauf hingewiesen, dass sich aus den Akten keine Hinweise für eine Affektion in diesem Bereich finden liessen, entsprechend sei eine diesbezügliche Abklärung nicht an- gezeigt. Weiter hielt Dr. med. H.________ fest, es werde durch den Haus- arzt Dr. med. F.________ dokumentiert, dass er neurologisch keine Ausfälle gefunden habe, aber eine deutlich verspannte Nackenmuskulatur, diese sei aber nicht IV-relevant, lasse sie sich doch durch medizinische Massnahmen wie Physiotherapie und medizinische Trainingstherapie re- spektive medikamentös behandeln. Zum Austrittsbericht des Spitals J.________ vom 5. September 2014 (AB 48/8 ff.) führte Dr. med. H.________ aus, auch durch das Spital J.________ werde dokumentiert,</w:t>
      </w:r>
    </w:p>
    <w:p>
      <w:r>
        <w:t>Urteil des Verwaltungsgerichts des Kantons Bern vom 19. Juni 2015, IV/15/138, Seite 13 dass keine radikulären Zeichen oder Ausfälle bestünden. Als Ätiologie wer- de eine Dekonditionierung und schonungsbedingte Immobilisation angege- ben. Schlussendlich werde auch schriftlich fixiert, dass sich die Problematik durch Physiotherapie und medizinische Trainingstherapie (Rekonditionie- rung) sowie medikamentös behandeln lasse und somit nicht IV-relevant sei. Abschliessend werde darauf hingewiesen, dass sich der Bericht nicht zur bisherigen respektive zukünftigen Arbeitsunfähigkeit äussere, sondern nur eine 100 %-ige Arbeitsunfähigkeit vom 11. August 2014 (Behandlungsbe- ginn) bis zum 31. August 2014 attestiert worden sei. Gemäss rheumatolo- gischem Konsil vom 13. August 2014 fänden sich im Bereich der HWS keine schwerwiegenden degenerativen Veränderungen, die das Beschwer- debild zu erklären vermöchten. Neurologische und neuropsychologische Abklärungen seien nicht notwendig und es könne weiterhin auf das Gutach- ten von Dr. med. E.________ abgestellt werden.</w:t>
      </w:r>
    </w:p>
    <w:p>
      <w:r>
        <w:rPr>
          <w:b/>
        </w:rPr>
        <w:t>E. 4.1</w:t>
      </w:r>
    </w:p>
    <w:p>
      <w:r>
        <w:t>S. 325).</w:t>
      </w:r>
    </w:p>
    <w:p>
      <w:r>
        <w:rPr>
          <w:b/>
        </w:rPr>
        <w:t>E. 4.1.1</w:t>
      </w:r>
    </w:p>
    <w:p>
      <w:r>
        <w:t>Das neurochirurgische Gutachten von Dr. med. E.________ vom 31. Januar 2014 (AB 26.1) erfüllt die an den Beweiswert einer medizini- schen Expertise gestellten Anforderungen (vgl. E. 2.6 hiervor). Das Gutach- ten ist für die streitigen Belange umfassend, beruht auf allseitigen Untersuchungen, berücksichtigt die geklagten Beschwerden und wurde in Kenntnis der Vorakten (Anamnese) abgegeben, zudem ist es in der Beurteilung der medizinischen Zusammenhänge sowie der medizinischen Situation einleuchtend und enthält begründete Schlussfolgerungen. Dem Gutachten kommt demnach volle Beweiskraft zu.</w:t>
      </w:r>
    </w:p>
    <w:p>
      <w:r>
        <w:rPr>
          <w:b/>
        </w:rPr>
        <w:t>E. 4.1.2</w:t>
      </w:r>
    </w:p>
    <w:p>
      <w:r>
        <w:t>Soweit der Beschwerdeführer vorbringt, es hätte nicht nur ein neurochirurgisches, sondern ein polydisziplinäres Gutachten eingeholt werden müssen, da er nicht nur unter einem neurochirurgischen Beschwerdebild leide, sondern unter anderem auch neuropsychologische Beeinträchtigungen und neurologische Ausfälle bestehen würden (Beschwerde S. 8), kann ihm nicht gefolgt werden. Denn von Anfang an standen die Beschwerden im Bereich Hals/Nacken im Vordergrund (vgl. die</w:t>
      </w:r>
    </w:p>
    <w:p>
      <w:r>
        <w:t>Urteil des Verwaltungsgerichts des Kantons Bern vom 19. Juni 2015, IV/15/138, Seite 14 Anmeldung vom 1. Juli 2013 [AB 2]). Die medizinischen Bemühungen fokussierten sich auf diesen Bereich; aufgrund der Akten bestehen keine Hinweise auf anderweitige gesundheitliche Beeinträchtigungen, welche die Arbeitsfähigkeit beeinträchtigen würden. Auch der ausführliche Austrittsbericht des Spitals J.________ vom 5. September 2014 zur stationären Abklärung vom 11. bis 14. August 2014 (AB 48/8 ff.) enthält keine Anhaltspunkte für zusätzliche gesundheitliche Schädigungen. Dies hat auch der RAD-Arzt Dr. med. H.________ in seiner Stellungnahme vom 24. September 2014 bestätigt (AB 51), insbesondere hat er überzeugend und schlüssig dargelegt, weshalb keine neurologische und neuropsychologische Abklärung notwendig ist. Soweit der Beschwerdeführer zudem den Status nach Ulnarisschädigung rechts mit Lähmung des 4. und 5. Fingers rechts bzw. die beeinträchtigte Sensibilität zweier Finger der rechten Hand anspricht (Beschwerde S. 5 f., 8 f.), ist zu berücksichtigen, dass im Gutachten von Dr. med. E.________ festgehalten wurde (AB 26.1/28), diesbezüglich habe sich die motorische Störung komplett erholt, persistierend sei allenfalls ein minim reduziertes Berührungsempfinden im Bereich des 4. und 5. Fingers rechts. Dieses minim reduzierte Berührungsempfinden führt kaum zu einer zusätzlichen Einschränkung der Arbeitsfähigkeit, womit auch in dieser Hinsicht keine weiteren Abklärungen angezeigt sind. Entgegen der Auffassung des Beschwerdeführers ist somit eine neurochirurgische Abklärung ausreichend, weiterer Untersuchungen im Sinne der Anordnung eines polydisziplinären Gutachtens bedurfte es nicht.</w:t>
      </w:r>
    </w:p>
    <w:p>
      <w:r>
        <w:rPr>
          <w:b/>
        </w:rPr>
        <w:t>E. 4.1.3</w:t>
      </w:r>
    </w:p>
    <w:p>
      <w:r>
        <w:t>Unter diesen Umständen liegt gestützt auf das schlüssige Gutachten von Dr. med. E.________ vom 31. Januar 2014 (AB 26.1) für den Zeitraum ab Januar 2013 bis längstens Ende Dezember 2013 für sämtliche Tätigkeiten aus neurochirurgischer Sicht eine vollständige Arbeitsunfähigkeit vor (AB 26.1/33); seither ist für eine angepasste Tätigkeit von einer zumutbaren Arbeitsfähigkeit von sechs Stunden pro Tag mit einer um 10 % verminderten Leistungsfähigkeit auszugehen (AB 26.1/31 und 34), wobei das neurochirurgische Zumutbarkeitsprofil gestützt auf die RAD- Stellungnahme vom 13. Juni 2014 (AB 37 [vgl. zusätzlich AB 35]) aufgrund der rechtsseitigen Ohrerkrankung dahingehend zu ergänzen ist, dass Tätigkeiten in feuchter Umgebung und solche mit speziellen Anforderungen</w:t>
      </w:r>
    </w:p>
    <w:p>
      <w:r>
        <w:t>Urteil des Verwaltungsgerichts des Kantons Bern vom 19. Juni 2015, IV/15/138, Seite 15 an das Hörvermögen vermieden werden sollten. Die bisherige Tätigkeit ist dem Beschwerdeführer bleibend nicht mehr zumutbar. Soweit der Hausarzt Dr. med. F.________ und der behandelnde Neurochirurg Dr. med. G.________ den Beschwerdeführer in einer leidensangepassten Tätigkeit nur noch im Umfang von einer bzw. zwei Stunden täglich als arbeitsfähig einstufen (vgl. AB 11/6; 31), ist – wie vom RAD-Arzt Dr. med. H.________ (AB 51) unter Bezugnahme auf den Austrittsbericht des Spitals J.________ vom 5. September 2014 (AB 48/8 ff.) erwähnt – zu berücksichtigen, dass die bestehende, vorwiegend muskuläre Problematik mit ausgeprägter muskulärer Dysbalance im Hals-/Nackenbereich auf Dekonditionierung und schonungsbedingte Immobilisation zurückzuführen ist und diese Problematik durch Physiotherapie und medizinische Trainingstherapie sowie medikamentös behandelt werden kann. Damit ist diese Problematik nicht IV-relevant und auf die Einschätzung der Arbeitsfähigkeit durch die Dres. med. F.________ und G.________ kann folglich nicht abgestellt werden. Entgegen der Auffassung des Beschwerdeführers (Beschwerde S. 11; Eingabe vom 22. April 2015 [im Gerichtsdossier] mit Hinweis auf die E- Mail-Antwort von Dr. med. G.________ vom 2. April 2014 [Akten des Beschwerdeführers {BB} 17]) ist vorliegend auch keine Evaluation der funktionellen Leistungsfähigkeit (EFL) notwendig. Denn ein EFL- Testverfahren ist nicht in jedem Fall durchzuführen, sondern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(Entscheid des Bundesgerichts [BGer] vom 23. Februar 2011, 8C_976/2010, E. 5.5). Vorliegend wurde vom behandelnden Neurochirurgen Dr. med. G.________ die Durchführung einer EFL in erster Linie aufgrund einer Anfrage der Rechtsvertreterin des Beschwerdeführers empfohlen (BB 17), die neurochirurgische Gutachterin Dr. med. E.________ gab hingegen keine solche Empfehlung ab. Ausserdem hat Dr. med. E.________ auf gewisse Inkonsistenzen hingewiesen (vgl. AB 26.1/31), unter anderem auf die Verneinung des Analgetikagebrauchs und bezüglich der Beweglichkeit des Beschwerdeführers auf gewisse Diskrepanzen zwischen beobachteten und unbeobachteten/abgelenkten Situationen bzw. der speziellen Prüfung der Beweglichkeit. Eine EFL-</w:t>
      </w:r>
    </w:p>
    <w:p>
      <w:r>
        <w:t>Urteil des Verwaltungsgerichts des Kantons Bern vom 19. Juni 2015, IV/15/138, Seite 16 Abklärung ist nicht geeignet, solche Inkohärenzen und allfällige Gründe für eine Selbstlimitierung zu erforschen (vgl. BGer 8C_976/2010, E. 5.5), weshalb vorliegend die Durchführung einer solchen nicht notwendig ist. Damit ist nachfolgend der Invaliditätsgrad zu bestimmen.</w:t>
      </w:r>
    </w:p>
    <w:p>
      <w:r>
        <w:rPr>
          <w:b/>
        </w:rPr>
        <w:t>E. 5.1</w:t>
      </w:r>
    </w:p>
    <w:p>
      <w:r>
        <w:t>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w:t>
      </w:r>
    </w:p>
    <w:p>
      <w:r>
        <w:rPr>
          <w:b/>
        </w:rPr>
        <w:t>E. 5.2.1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5.2.2</w:t>
      </w:r>
    </w:p>
    <w:p>
      <w:r>
        <w:t>Bei selbstständig Erwerbenden ist auf das zuletzt erzielte Einkom- men dann nicht abzustellen, wenn auf Grund der Umstände mit überwie- gender Wahrscheinlichkeit anzunehmen ist, dass die versicherte Person im Gesundheitsfall ihre nicht einträgliche selbstständige Tätigkeit aufgegeben und eine besser entlöhnte andere Tätigkeit angenommen hätte. Dasselbe gilt, wenn die vor der Gesundheitsbeeinträchtigung ausgeübte selbststän- dige Tätigkeit wegen ihrer kurzen Dauer keine genügende Grundlage für die Bestimmung des Valideneinkommens darstellt, zumal die Betriebsge- winne in den ersten Jahren nach Aufnahme der selbstständigen Erwerbs-</w:t>
      </w:r>
    </w:p>
    <w:p>
      <w:r>
        <w:t>Urteil des Verwaltungsgerichts des Kantons Bern vom 19. Juni 2015, IV/15/138, Seite 17 tätigkeit üblicherweise gering sind. Hat sich die versicherte Person hinge- gen über mehrere Jahre hinweg mit einem bescheidenen Einkommen aus selbstständiger Erwerbstätigkeit begnügt, ist dieses für die Festlegung des Valideneinkommens massgebend, selbst wenn besser entlöhnte Erwerbs- möglichkeiten bestanden hätten (BGE 135 V 58 E. 3.4.6 S. 64).</w:t>
      </w:r>
    </w:p>
    <w:p>
      <w:r>
        <w:rPr>
          <w:b/>
        </w:rPr>
        <w:t>E. 5.3</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Tabellenlöhne gemäss den vom Bundesamt für Statistik herausgegebenen Lohnstrukturerhebungen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wobei der Abzug auf insgesamt höchstens 25 % zu begrenzen ist (BGE 135 V 297 E. 5.2 S. 301, 134 V 322 E. 5.2 S. 327; SVR 2011 IV Nr. 31 S. 91 E. 4.1.1).</w:t>
      </w:r>
    </w:p>
    <w:p>
      <w:r>
        <w:rPr>
          <w:b/>
        </w:rPr>
        <w:t>E. 5.4</w:t>
      </w:r>
    </w:p>
    <w:p>
      <w:r>
        <w:t>Der Einkommensvergleich ist auf den Zeitpunkt des hypothetischen Beginns des Rentenanspruchs hin vorzunehmen (BGE 129 V 222). Mit Blick auf die am 1. Juli 2013 erfolgte IV-Anmeldung (AB 2), die seit Januar 2013 eingeschränkte Arbeitsfähigkeit (AB 11/3) und in Anwendung von Art.</w:t>
      </w:r>
    </w:p>
    <w:p>
      <w:r>
        <w:t>Urteil des Verwaltungsgerichts des Kantons Bern vom 19. Juni 2015, IV/15/138, Seite 18 28 Abs. 1 und Art. 29 Abs. 1 IVG (vgl. E. 2.2 und 2.3 hiervor) ist der Einkommensvergleich auf Anfang 2014 hin durchzuführen.</w:t>
      </w:r>
    </w:p>
    <w:p>
      <w:r>
        <w:rPr>
          <w:b/>
        </w:rPr>
        <w:t>E. 5.5</w:t>
      </w:r>
    </w:p>
    <w:p>
      <w:r>
        <w:t>Gestützt auf das von Dr. med. E.________ formulierte Zumutbar- keitsprofil beziffert die Beschwerdegegnerin das Invalideneinkommen – unter Vornahme eines zusätzlichen behinderungsbedingten Abzugs vom Tabellenlohn (vgl. E. 5.3 hiervor) von 10 % – auf Fr. 35‘609.-- (AB 38/9; 56/2). Soweit der Beschwerdeführer einen maximalen Abzug vom Tabel- lenlohn von 25 % verlangt (Beschwerde S. 12), kann ihm nicht gefolgt wer- den. Denn wie die Beschwerdegegnerin in der Beschwerdeantwort, S. 4, zutreffend ausgeführt hat, rechtfertigt der reduzierte Beschäftigungsgrad zwar einen behinderungsbedingten Abzug, da Männer statistisch gesehen für Teilzeitarbeit vergleichsweise weniger gut entlöhnt werden als für eine Vollzeittätigkeit (SVR 2010 IV Nr. 28 S. 87 E. 2.1.1; Entscheid des BGer vom 5. April 2013, 8C_99/2013, E. 4.1.3). Die Kriterien Alter, Dienstjahre und Nationalität fallen vorliegend jedoch ausser Betracht und den behinderungsbedingten Einschränkungen wurde mit der reduzierten Arbeits- und Leistungsfähigkeit hinreichend Rechnung getragen. In Bezug auf die HNO-Problematik, welche eine Anpassung des qualitativen Zumutbarkeitsprofils erforderlich machte, ist mit der Beschwerdegegnerin (vgl. Beschwerdeantwort S. 3 f.) festzuhalten, dass dieser Einschränkung und dem reduzierten Beschäftigungsgrad mit dem insgesamt gewährten</w:t>
      </w:r>
    </w:p>
    <w:p>
      <w:r>
        <w:rPr>
          <w:b/>
        </w:rPr>
        <w:t>E. 5.6.1</w:t>
      </w:r>
    </w:p>
    <w:p>
      <w:r>
        <w:t>Umstritten ist in erster Linie das Valideneinkommen. Der Beschwer- deführer verlangt (Beschwerde S. 11), es sei auf die LSE Tabelle TA1, An- forderungsniveau 3, Männer, abzustellen, was einen Betrag von Fr. 73‘921.-- ergibt. Zur Begründung bringt er im Wesentlichen vor (Be- schwerde S. 11 [vgl. auch S. 2]), er habe nach dem Rückzug aus dem … und der Beendigung der langjährigen, ebenfalls mit dem … verbundenen Zusammenarbeit mit L.________ vom 1. Januar 2014 (richtig: 2004) bis Juli 2005 als … bei der Firma M.________ als ... und bei der Firma N.________ als … gearbeitet und dabei rund Fr. 99‘000.-- verdient, was einem Monatsverdienst von Fr. 5‘820.-- entspreche. Es bestehe vorliegend keinerlei Grund für die Annahme, der Beschwerdeführer hätte im Gesund- heitsfall freiwillig nur …, obwohl er ein sehr fähiger ... und … gewesen sei und auch nach der Zusammenarbeit mit L.________ sofort für die Firma M.________ und die Firma N.________ habe arbeiten können und dabei gut verdient habe. Beide Tätigkeiten habe der Beschwerdeführer aus ge- sundheitlichen Gründen wegen seiner Nackenbeschwerden nicht mehr ausführen können, weshalb die Tätigkeit als ... bereits eine Invalidentätig- keit darstelle. Demgegenüber stellt die Beschwerdegegnerin auf das vom Beschwerde- führer von 2008 bis 2011 (bzw. 2000 bis 2003) tatsächlich erzielte Ein- kommen ab, wobei sie in der angefochtenen Verfügung vom 8. Januar</w:t>
      </w:r>
    </w:p>
    <w:p>
      <w:r>
        <w:t>Urteil des Verwaltungsgerichts des Kantons Bern vom 19. Juni 2015, IV/15/138, Seite 20 2015 (AB 56/2) sowie im Abklärungsbericht vom 17. Juni 2014 (AB 38/9) ein solches von Fr. 31‘151.-- bzw. in der Stellungnahme des Abklärungs- dienstes vom 2. Oktober 2014 (AB 52/5) von Fr. 41‘602.-- annimmt.</w:t>
      </w:r>
    </w:p>
    <w:p>
      <w:r>
        <w:rPr>
          <w:b/>
        </w:rPr>
        <w:t>E. 5.6.2</w:t>
      </w:r>
    </w:p>
    <w:p>
      <w:r>
        <w:t>Die per Anfang 2013 erfolgte Betriebsaufgabe des Beschwerdefüh- rers erfolgte offensichtlich nicht in erster Linie aus gesundheitlichen Grün- den, sondern beruhte auf dem Wunsch, zusammen mit seiner Ehefrau nach … auszuwandern und dort eine neue Existenz aufzubauen (AB 38/4 und 8). Da im Anschluss an den operativen Eingriff vom 14. Januar 2013 keine Besserung der Beschwerden erfolgte, konnte der Beschwerdeführer seine Pläne nicht umsetzen (vgl. AB 48/12). Es ist deshalb unzutreffend, wenn die Beschwerdegegnerin für die Bemessung des Valideneinkommens das frühere Einkommen des Beschwerdeführers als Selbstständigerwer- bender heranzieht, da diese Tätigkeit auch im Gesundheitsfall nicht weiter- geführt worden wäre.</w:t>
      </w:r>
    </w:p>
    <w:p>
      <w:r>
        <w:rPr>
          <w:b/>
        </w:rPr>
        <w:t>E. 5.6.3</w:t>
      </w:r>
    </w:p>
    <w:p>
      <w:r>
        <w:t>Angesichts eines Invalideneinkommens von Fr. 35‘877.-- bzw. Fr. 37‘500.-- (vgl. E. 5.5 hiervor) müsste das Valideneinkommen des Be- schwerdeführers mindestens Fr. 59‘795.-- bzw. Fr. 62‘500.-- betragen, da- mit ein rentenbegründender Invaliditätsgrad von 40 % erreicht wird (100 / Fr. 59‘795.-- x [Fr. 59‘795.-- – Fr. 35‘877.--] = 40 % bzw. 100 / Fr. 62‘500.-- x [Fr. 62‘500.-- – Fr. 37‘500.--] = 40 %). Aus dem IK-Auszug (AB 5) geht hervor, dass der Beschwerdeführer während seiner gesamten beruflichen Karriere durchgehend unterdurch- schnittliche Einkommen erzielt hat. Einzig in den Jahren 2004 und 2005 fielen die Einkünfte mit Fr. 61‘900.-- bzw. Fr. 48‘773.-- höher aus. Ansons- ten lag das jährliche Einkommen des Beschwerdeführers kaum je über Fr. 40‘000.--, teilweise lag es sogar unter Fr. 10‘000.--. Weil eine Arbeitsun- fähigkeit erstmals ab 9. Januar 2013 attestiert wurde (vgl. den Bericht des den Beschwerdeführer seit dem 4. Februar 2009 behandelnden Dr. med. F.________ vom 16. September 2013 [AB 11/2 f.]), kann nicht davon aus- gegangen werden, dass gesundheitliche Gründe zu diesen reduzierten Einkommen geführt haben. Dass bereits vorher eine Arbeitsunfähigkeit bestand – der Beschwerdeführer macht geltend (Eingabe vom 22. April 2015 [im Gerichtsdossier]), er habe vor 2009 mit Blick auf die bei seiner Taggeldversicherung bestehende dreissigtägige Wartefrist bei Fehltagen</w:t>
      </w:r>
    </w:p>
    <w:p>
      <w:r>
        <w:t>Urteil des Verwaltungsgerichts des Kantons Bern vom 19. Juni 2015, IV/15/138, Seite 21 nie ein Arztzeugnis verlangt –, ist zwar möglich, aber nicht überwiegend wahrscheinlich. Auch ist – entgegen der Auffassung des Beschwerdefüh- rers (Beschwerde S. 2 f., 9, 11) – nicht mit überwiegender Wahrscheinlich- keit erstellt, dass der Beschwerdeführer die in den Jahren 2004 und 2005 als ... und im … ausgeübten Tätigkeiten aus gesundheitlichen Gründen aufgegeben hat. Ein diesbezügliches echtzeitliches Arztzeugnis fehlt; das Schreiben einer der beiden damaligen Auftrag- bzw. Arbeitgeberinnen, der N.________, vom 2. September 2014 (vgl. AB 48/3) ist diesbezüglich nicht ausreichend. Wenn sich der Beschwerdeführer während seiner ganzen erwerblichen Zeit meist mit einem bescheidenen Einkommen begnügt hat und somit insofern ein freiwilliger Einkommensverzicht vorliegt, wie die Beschwerdegegnerin in der Stellungnahme vom 2. Oktober 2014 zu Recht geltend macht (AB 52/4), so ist nicht nachvollziehbar, dass der Beschwerdeführer nach der Aufgabe seines Betriebes als Arbeitnehmer plötzlich eine normal entlöhnte Tätigkeit mit einem vollen Pensum aufgenommen hätte (BGE 135 V 58 E.</w:t>
      </w:r>
    </w:p>
    <w:p>
      <w:r>
        <w:rPr>
          <w:b/>
        </w:rPr>
        <w:t>E. 10</w:t>
      </w:r>
    </w:p>
    <w:p>
      <w:r>
        <w:t>%-igen Abzug hinreichend Rechnung getragen wurde. Beim genannten Invalideneinkommen von Fr. 35‘609.-- handelt es sich um die Zahlen des Jahres 2013; für das Jahr 2014 resultiert bei Anwendung der LSE 2010 ein Invalideneinkommen von Fr. 35‘877.-- bzw. bei Anwen- dung der LSE 2012 ein solches von Fr. 37‘500.-- (LSE 2010, Tabelle TA1, Anforderungsniveau 4, Total, Männer: Fr. 4‘901.-- x 12 = Fr. 58‘812.--; In- dex Jahr 2010: 100 Punkte, Index Jahr 2014: 103.2 Punkte [Tabelle T1.1.10, Nominallohnindex Männer 2011 – 2014, Total] = Fr. 60‘694.--; betriebsübliche wöchentliche Arbeitszeit 2014 im Abschnitt Total: 41.7 Stunden [Fr. 60‘694.-- : 40 h x 41.7 h] = Fr. 63‘274.-- x 0.7 = Fr. 44‘292.-- x 0.9 = Fr. 39‘863.-- x 0.9 = Fr. 35‘877.--; LSE 2012, Tabelle TA1 [Monatli- cher Bruttolohn {Zentralwert} nach Wirtschaftszweigen, Kompetenzniveau und Geschlecht, Privater Sektor], Kompetenzniveau 1, Total, Männer:</w:t>
      </w:r>
    </w:p>
    <w:p>
      <w:r>
        <w:t>Urteil des Verwaltungsgerichts des Kantons Bern vom 19. Juni 2015, IV/15/138, Seite 19 Fr. 5‘210.-- x 12 = Fr. 62‘520.--; Index Jahr 2012: 101.7 Punkte, Index Jahr 2014: 103.2 Punkte [Tabelle T1.1.10, Nominallohnindex Männer 2011 – 2014, Total] = Fr. 63‘442.--; betriebsübliche wöchentliche Arbeitszeit 2014 im Abschnitt Total: 41.7 Stunden [Fr. 63‘442.-- : 40 h x 41.7 h] = 66‘138.-- x 0.7 = Fr. 46‘297.-- x 0.9 = Fr. 41‘667.-- x 0.9 = Fr. 37‘500.--). Zu Recht hat die Beschwerdegegnerin für das Invalideneinkommen nicht auf das – noch zumutbare – Einkommen im eigenen Betrieb abgestellt, da eine Weiterführung bereits aus gesundheitlichen Gründen nicht mehr in Frage gekommen wäre und der Beschwerdeführer den Betrieb denn auch aufgegeben hat (AB 38/4). Dies wird vom Beschwerdeführer nicht bestrit-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