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1053 vom 11. August 2016</w:t>
      </w:r>
    </w:p>
    <w:p>
      <w:r>
        <w:t>BE Verwaltungsgericht, 2016-08-11, DE</w:t>
      </w:r>
    </w:p>
    <w:p>
      <w:r>
        <w:rPr>
          <w:b/>
        </w:rPr>
        <w:t xml:space="preserve">Quelle: </w:t>
      </w:r>
      <w:r>
        <w:t>https://mcp.opencaselaw.ch/entscheid/be_verwaltungsgericht_200_2015_1053</w:t>
      </w:r>
    </w:p>
    <w:p>
      <w:r>
        <w:t>FR: BE_VERWALTUNGSGERICHT 200 2015 1053 du 11 août 2016</w:t>
      </w:r>
    </w:p>
    <w:p>
      <w:r>
        <w:t>IT: BE_VERWALTUNGSGERICHT 200 2015 1053 del 11 agosto 2016</w:t>
      </w:r>
    </w:p>
    <w:p>
      <w:pPr>
        <w:pStyle w:val="Heading2"/>
      </w:pPr>
      <w:r>
        <w:t>Regeste</w:t>
      </w:r>
    </w:p>
    <w:p>
      <w:r>
        <w:t>Verfügung vom 22. Oktober 2015</w:t>
      </w:r>
    </w:p>
    <w:p>
      <w:pPr>
        <w:pStyle w:val="Heading2"/>
      </w:pPr>
      <w:r>
        <w:t>Erwägungen</w:t>
      </w:r>
    </w:p>
    <w:p>
      <w:r>
        <w:rPr>
          <w:b/>
        </w:rPr>
        <w:t>E. 1.1</w:t>
      </w:r>
    </w:p>
    <w:p>
      <w:r>
        <w:t>Der angefochtene Entscheid ist in Anwendung von Sozialver- sicherungsrecht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w:t>
      </w:r>
    </w:p>
    <w:p>
      <w:r>
        <w:t>Urteil des Verwaltungsgerichts des Kantons Bern vom 11. Aug. 2016, IV/15/1053,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22. Oktober 2015 (AB 145).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 derjenige auf eine Dreiviertelsrente, wenn sie mindestens 60 % invalid ist. Bei einem IV-Grad</w:t>
      </w:r>
    </w:p>
    <w:p>
      <w:r>
        <w:t>Urteil des Verwaltungsgerichts des Kantons Bern vom 11. Aug. 2016, IV/15/1053, Seite 5 von mindestens 50 % besteht Anspruch auf eine halbe Rente und bei ei- nem IV-Grad von mindestens 40 % ein solcher auf eine Viertelsrente.</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Zum Gesundheitszustand bzw. zur Arbeits- und Leistungsfähigkeit der Beschwerdeführerin ist den Akten im Wesentlichen Folgendes zu ent- nehmen:</w:t>
      </w:r>
    </w:p>
    <w:p>
      <w:r>
        <w:rPr>
          <w:b/>
        </w:rPr>
        <w:t>E. 3.1.1</w:t>
      </w:r>
    </w:p>
    <w:p>
      <w:r>
        <w:t>In dem von der C.________ eingeholten Gutachten vom 1. No- vember 2011 (AB 38.7) diagnostizierte Dr. med. H.________, Fachärztin für Neurochirurgie FMH, mit Auswirkung auf die Arbeitsfähigkeit ein lumbo- vertebrales Schmerzsyndrom mit gelegentlicher pseudoradikulärer Ausstrahlung beidseits (AB 38.7 S. 2). Es liege weder radiologisch noch neuroradiologisch oder neurologisch ein Befund vor, welcher eine Wurzel- kompression annehmen lasse. Die mögliche Wurzelreizung L5 beidseits entspreche nicht der eher der Wurzel S1 zuzuordnenden gelegentlichen Ausstrahlung der Beschwerden in die Beine (AB 38.7 S. 7). Sowohl die</w:t>
      </w:r>
    </w:p>
    <w:p>
      <w:r>
        <w:t>Urteil des Verwaltungsgerichts des Kantons Bern vom 11. Aug. 2016, IV/15/1053, Seite 6 bisherige Tätigkeit als … als auch jede andere angepasste Tätigkeit (mit regelmässigen Positionswechseln, ohne anhaltend gebücktes Arbeiten und ohne Heben von Gewichten über 5 kg) sei zu 100 % zumutbar (AB 38.7 S. 8).</w:t>
      </w:r>
    </w:p>
    <w:p>
      <w:r>
        <w:rPr>
          <w:b/>
        </w:rPr>
        <w:t>E. 3.1.2</w:t>
      </w:r>
    </w:p>
    <w:p>
      <w:r>
        <w:t>Im Bericht des Spitals I.________, Klinik Rheumatologie, vom 21. Mai 2012 (AB 42) wurde als Diagnose mit Einfluss auf die Arbeitsfähig- keit unter anderem ein chronisches Lumbovertebralsyndrom mit pseudora- dikulärer Ausstrahlung genannt (AB 42 S. 1). Die bisherige Tätigkeit sei aus medizinischer Sicht zu 100 % ohne Leistungseinbusse zumutbar. Es werde die Weiterführung der Physiotherapie empfohlen (AB 42 S. 3).</w:t>
      </w:r>
    </w:p>
    <w:p>
      <w:r>
        <w:rPr>
          <w:b/>
        </w:rPr>
        <w:t>E. 3.1.3</w:t>
      </w:r>
    </w:p>
    <w:p>
      <w:r>
        <w:t>Dr. med. D.________ hielt im Gutachten vom 14. Dezember 2012 (AB 66) fest, es lasse sich aus psychiatrischer Sicht keine Krankheit mit Auswirkung auf die Arbeitsfähigkeit diagnostizieren (AB 66 S. 11). Berufli- che Massnahmen seien aus psychiatrischer Sicht indiziert, da sie der Be- schwerdeführerin beim Wiedereinstieg ins Erwerbsleben hilfreich sein könnten (AB 66 S. 16). Dr. med. E.________ diagnostizierte im Gutachten vom 9. Januar 2013 (AB 68.1) mit Einfluss auf die Arbeitsfähigkeit ein chronisches Lumboverte- bralsyndrom und ein chronisch rezidivierendes Radikulärsyndrom L5 beid- seits, einen Status nach Mikrodiskektomie L4/5 links vom 27. September 2012 sowie degenerative Veränderungen der Lendenwirbelsäule (LWS; Hauptbefund: Osteochondrose L4/5; AB 68.1 S. 19). Er attestierte der Be- schwerdeführerin eine vollständige Arbeitsunfähigkeit für jegliche Tätigkei- ten ab dem 31. Januar 2011 (AB 68.1 S. 24 f.). Die Einschränkungen lies- sen sich jedoch durch medizinische Massnahmen vermindern (AB 68.1 S. 25). Nach interdisziplinärer Absprache gelangten die Gutachter zum Schluss, dass die rheumatologische Beurteilung der Arbeitsfähigkeit als Gesamtbe- urteilung gelte (AB 69).</w:t>
      </w:r>
    </w:p>
    <w:p>
      <w:r>
        <w:rPr>
          <w:b/>
        </w:rPr>
        <w:t>E. 3.1.4</w:t>
      </w:r>
    </w:p>
    <w:p>
      <w:r>
        <w:t>Stellung nehmend dazu hielt der RAD-Arzt, Dr. med. J.________, Facharzt für Allgemeine Innere Medizin FMH, im Bericht vom 28. Januar 2013 (AB 71) fest, dass die interdisziplinäre Beurteilung zwar überzeugend sei, der weitere Verlauf jedoch abzuwarten sei.</w:t>
      </w:r>
    </w:p>
    <w:p>
      <w:r>
        <w:t>Urteil des Verwaltungsgerichts des Kantons Bern vom 11. Aug. 2016, IV/15/1053, Seite 7</w:t>
      </w:r>
    </w:p>
    <w:p>
      <w:r>
        <w:rPr>
          <w:b/>
        </w:rPr>
        <w:t>E. 3.1.5</w:t>
      </w:r>
    </w:p>
    <w:p>
      <w:r>
        <w:t>Im Bericht des Spitals I.________, Klinik Rheumatologie, vom 12. November 2013 (AB 86) wurde als Diagnose mit Einfluss auf die Ar- beitsfähigkeit eine lumbale Spondylose aufgeführt (AB 86 S. 1). Die Be- schwerdeführerin nehme derzeit an einem Rehabilitationsprogramm teil und sei dementsprechend nicht arbeitsfähig. Ihr könnte nach Abschluss der Rehabilitation eine körperlich leichte, wechselbelastende Tätigkeit zu min- destens 50 % zugemutet werden; im Verlauf sei eine Steigerung auf 100 % wahrscheinlich (AB 86 S. 2).</w:t>
      </w:r>
    </w:p>
    <w:p>
      <w:r>
        <w:rPr>
          <w:b/>
        </w:rPr>
        <w:t>E. 3.1.6</w:t>
      </w:r>
    </w:p>
    <w:p>
      <w:r>
        <w:t>Im Bericht des Spitals I.________, Klinik für Neurochirurgie, vom 30. Juli 2014 (AB 106 S. 5 f.) wurde als Diagnose ein Status nach medialer Diskushernie auf Höhe LWK5/SWK1 genannt (AB 106 S. 5). Die MRI- Untersuchung der LWK vom 22. Juli 2014 habe eine Regredienz der os- teochondrotischen Veränderung auf Höhe LWK4/5 und LWK5/SWK1 bei ansonsten unveränderten Befunden ergeben (AB 106 S. 6).</w:t>
      </w:r>
    </w:p>
    <w:p>
      <w:r>
        <w:rPr>
          <w:b/>
        </w:rPr>
        <w:t>E. 3.1.7</w:t>
      </w:r>
    </w:p>
    <w:p>
      <w:r>
        <w:t>Der behandelnde Arzt, Dr. med. K.________, Facharzt für Allge- meine Innere Medizin FMH, hielt im Bericht vom 11. Dezember 2014 (AB 106 S. 1 f.) bei unveränderter Diagnose einen stationären Gesund- heitszustand fest. Gemäss Bericht des Spitals I.________ vom 30. Juli 2014 (AB 106 S. 5 f.) sei unter antibiotischer und analgetischer Behandlung eine Besserung der Schmerzen eingetreten. Berufliche Massnahmen seien nicht angezeigt. Es sollte jedoch die Wiederaufnahme einer Tätigkeit im angestammten Beruf möglich sein (AB 106 S. 1).</w:t>
      </w:r>
    </w:p>
    <w:p>
      <w:r>
        <w:rPr>
          <w:b/>
        </w:rPr>
        <w:t>E. 3.1.8</w:t>
      </w:r>
    </w:p>
    <w:p>
      <w:r>
        <w:t>Der RAD-Arzt, Dr. med. L.________, Facharzt für Allgemeine In- nere Medizin und Rheumatologie FMH, diagnostizierte im Bericht vom</w:t>
      </w:r>
    </w:p>
    <w:p>
      <w:r>
        <w:rPr>
          <w:b/>
        </w:rPr>
        <w:t>E. 3.1.9</w:t>
      </w:r>
    </w:p>
    <w:p>
      <w:r>
        <w:t>Dr. med. F.________ hielt im Gutachten vom 15. Juli 2015 (AB 131.1) als Diagnose ein chronifiziertes lumbales und zervikales Schmerz- syndrom fest (AB 131.1 S. 29). Die bisherige Tätigkeit am … sollte bei ei- ner entsprechenden Gestaltung des Arbeitsplatzes wieder weitgehend möglich sein. Die Beschwerdeführerin sei erheblich dekonditioniert, wes- halb aus somatischer Sicht ein Arbeitspensum von anfänglich 70 % zumut- bar sei, dies ohne Leistungseinschränkung (AB 131.1 S. 32). In einer kör- perlich leichten, angepassten Tätigkeit (wechselbelastend, mit Kundenbe- treuung) bestehe bis zur Kompensation der Dekonditionierung eine Arbeits- fähigkeit von sechs Stunden pro Tag ohne Leistungseinbusse. Diese Ar- beitsfähigkeit bestehe seit einem halben Jahr oder länger (AB 131.1 S. 33). Der Gutachter führte schliesslich aus, dass die Angaben zur Arbeitsfähig- keit in den Akten widersprüchlich und öfters nicht nachvollziehbar seien. Die Beschwerdeführerin arbeite seit 2011/2012 nicht mehr, weshalb sich die Entwicklung der Arbeitsfähigkeit nicht beurteilen lasse (AB 131.1 S. 32 f.). Dr. med. G.________ diagnostizierte im Gutachten vom 20. Juli 2015 (AB 130.1) mit Auswirkung auf die Arbeitsfähigkeit eine leichtgradige de- pressive Episode (ICD-10 F32.0; AB 130.1 S. 7). Es sei wichtig, dass die Beschwerdeführerin antidepressiv behandelt werde, da so die depressive Episode zur Remission gebracht werden könne. Trotz chronischer Schmerzsymptomatik könne bei der Beschwerdeführerin keine anhaltende</w:t>
      </w:r>
    </w:p>
    <w:p>
      <w:r>
        <w:t>Urteil des Verwaltungsgerichts des Kantons Bern vom 11. Aug. 2016, IV/15/1053, Seite 9 somatoforme Schmerzstörung diagnostiziert werden. Die Beschwerdefüh- rerin sei auf die Schmerzen nicht fixiert, sie zeige auch keine hypochondri- schen Befürchtungen. Gefühlsmässig wirke sie hinsichtlich der Schmerzen zudem distanziert (AB 130.1 S. 8). Es könne davon ausgegangen werden, dass die depressive Episode teilweise durch die Schmerzen mitverursacht worden sei. Die schwierige Lebensgestaltung (lange Abwesenheit vom Arbeitsmarkt, Unterstützung durch den Sozialdienst, alleinstehend) dürfte sich ebenfalls negativ auswirken (AB 130.1 S. 8 f.). Die Beschwerdeführe- rin sei sowohl in der bisherigen als auch in einer angepassten Tätigkeit zu 90 % arbeitsfähig ohne Leistungseinschränkung (AB 130.1 S. 9 und 11). Die bestehende Dekonditionierung könne überwunden werden, da sie nicht durch eine relevante psychische Störung verursacht werde. Die Beschwer- deführerin sollte schonend in die Arbeitswelt eingeführt werden (AB 130.1 S. 10). Sie müsste anfänglich Erholungsmöglichkeiten haben (AB 130.1 S. 12). Abschliessend führte der Gutachter aus, es sei nachvollziehbar, dass im Gutachten von Dr. med. D.________ vom 14. Dezember 2012 (AB 66) keine psychische Störung mit Krankheitswert diagnostiziert worden sei; eine Somatisierungsstörung sei heute nicht diagnostizierbar. Die Be- schwerdeführerin fühle sich in ihren Ressourcen eingeschränkt, was psych- iatrisch jedoch nicht nachvollzogen werden könne (AB 130.1 S. 11). Die Gutachter hielten in der interdisziplinären Gesamtbeurteilung vom 24. Juli 2015 (AB 131.2 S. 1 f.) fest, dass sich die abnormen klinischen Befunde an der LWS trotz der vier- bis fünfjährigen Krankheitsdauer mit vielen Abklärungen und Behandlungen, der Mikrodiskektomie L4/5 sowie der Osteochondrosen von L4 bis S1 sehr in Grenzen hielten. Auch Hinwei- se auf ein radikuläres Geschehen liessen sich weder klinisch noch elektro- physiologisch oder neuroradiologisch finden. Aus somatischer Sicht beste- he eine erhebliche Diskrepanz zwischen der subjektiven Invalidisierung und den objektiven Befunden. Die Beschwerdeführerin sei aus rheumatologi- scher Sicht in einer körperlich leichten, angepassten Tätigkeit zu 70 % ar- beitsfähig. Nach Kompensation der Dekonditionierung könne eine weitere Steigerung der Arbeitsfähigkeit erwartet werden. Aus psychiatrischer Sicht habe nach 2004 nie eine Arbeitsunfähigkeit von mehr als 10 % bestanden (AB 131.2 S. 1). Interdisziplinär könne auf den rheumatologischen Ge- sichtspunkt abgestellt werden. Die mässige Einschränkung der Arbeits-</w:t>
      </w:r>
    </w:p>
    <w:p>
      <w:r>
        <w:t>Urteil des Verwaltungsgerichts des Kantons Bern vom 11. Aug. 2016, IV/15/1053, Seite 10 fähigkeit aus psychiatrischer Sicht wirke sich nicht zusätzlich auf die ge- nannte Arbeitsfähigkeit aus (AB 131.2 S. 2).</w:t>
      </w:r>
    </w:p>
    <w:p>
      <w:r>
        <w:rPr>
          <w:b/>
        </w:rPr>
        <w:t>E. 3.1.10</w:t>
      </w:r>
    </w:p>
    <w:p>
      <w:r>
        <w:t>Hierzu nahm die RAD-Ärztin, med. pract. M.________, Fachärztin für Physikalische Medizin und Rehabilitation FMH, am 8. September 2015 Stellung und kam zum Schluss, dass die von Dr. med. G.________ empfohlene Einnahme der Antidepressiva zur Therapie und Verbesserung der psychischen Erkrankung der Beschwerdeführerin zu- mutbar sei. Eine Steigerung der von Dr. med. F.________ attestierten Ar- beitsfähigkeit von anfänglich sechs Stunden pro Tag resp. von anfänglich 70 % ohne Leistungseinbusse auf ein Vollzeitpensum sei aus medizini- scher Sicht innerhalb von drei bis sechs Monaten möglich. Es sei grundsätzlich Aufgabe der Beschwerdeführerin, der muskulären Dekondi- tionierung, wofür die Invalidenversicherung nicht einzustehen habe, mittels regelmässiger körperlicher Betätigung entgegen zu wirken (AB 134 S. 1).</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11. Aug. 2016, IV/15/1053, Seite 11</w:t>
      </w:r>
    </w:p>
    <w:p>
      <w:r>
        <w:rPr>
          <w:b/>
        </w:rPr>
        <w:t>E. 3.3</w:t>
      </w:r>
    </w:p>
    <w:p>
      <w:r>
        <w:t>Die Beschwerdegegnerin hat sich in der hier angefochtenen Ver- fügung vom 22. Oktober 2015 (AB 145) massgeblich auf die Gutachten der Dres. med. F.________ und G.________ vom 15. und 20. Juli 2015 bzw. deren interdisziplinäre Beurteilung vom 24. Juli 2015 (AB 130 f.) gestützt. Diese erfüllen die von der höchstrichterlichen Rechtsprechung an den Be- weiswert eines medizinischen Gutachtens gestellten Anforderungen (vgl. E. 3.2 hiervor), weshalb diesen volle Beweiskraft zukommt. Die darin ent- haltenen Feststellungen beruhen auf eigenen Abklärungen und sind in Kenntnis der Vorakten sowie unter Berücksichtigung der geklagten Be- schwerden getroffen worden. Wie sich nachfolgend ergibt, sind die Aus- führungen in der Beurteilung der medizinischen Zusammenhänge einleuch- tend und die gezogenen Schlussfolgerungen zum Gesundheitszustand und zur Arbeitsfähigkeit werden nachvollziehbar begründet. Auch stehen die beiden Gutachten in Übereinstimmung untereinander, so dass darauf ab- zustellen ist.</w:t>
      </w:r>
    </w:p>
    <w:p>
      <w:r>
        <w:rPr>
          <w:b/>
        </w:rPr>
        <w:t>E. 3.3.1</w:t>
      </w:r>
    </w:p>
    <w:p>
      <w:r>
        <w:t>Dr. med. F.________ hat im Gutachten vom 15. Juli 2015 (AB 131.1) überzeugend und schlüssig dargelegt, dass aus rheumatologischer Sicht seit Anfang 2015 sowohl in der bisherigen Tätigkeit am … wie auch in jeder anderen körperlich leichten, angepassten Tätigkeit (wechselbelas- tend, bei einem ergonomisch gestalteten Arbeitsplatz, mit Kundenbetreu- ung) eine Arbeitsfähigkeit von mindestens 70 % ohne Leistungsminderung besteht (AB 131.1 S. 32 f.); nach Kompensation der bestehenden Dekondi- tionierung ist mit einer Steigerung der Arbeitsfähigkeit zu rechnen (AB 131.2 S. 1). Diese Beurteilung lässt sich ohne weiteres in das von sämtlichen Ärzten gezeichnete Gesamtbild des Verlaufs des Gesundheits- zustandes und der Arbeits- und Leistungsfähigkeit einfügen (vgl. E. 3.1.1 bis 3.1.8 hiervor), wonach - wie der RAD-Arzt, Dr. med. L.________, im Bericht vom 8. Mai 2015 in einlässlicher und überzeugender Würdigung der medizinischen Aktenlage aufgezeigt hat (AB 114 S. 8) - keine durchgehen- de Arbeitsunfähigkeit während mindestens eines Jahres bestanden hat. Der Verlauf der Arbeitsunfähigkeit war nach dem Jahr 2011 von Phasen der Besserung der Beschwerdesymptomatik gekennzeichnet (vgl. AB 86 S. 2, AB 106 S. 1 und 6).</w:t>
      </w:r>
    </w:p>
    <w:p>
      <w:r>
        <w:t>Urteil des Verwaltungsgerichts des Kantons Bern vom 11. Aug. 2016, IV/15/1053, Seite 12 Hieran vermögen die Vorbringen der Beschwerdeführerin nichts zu ändern. Zunächst kann entgegen der Auffassung der Beschwerdeführerin (vgl. Be- schwerde, S. 8) nicht allein auf das Gutachten von Dr. med. E.________ vom 9. Januar 2013 (AB 68.1) abgestellt werden. So ist dieser selbst von einer günstigen Prognose bzw. einer möglichen Besserung der Beschwer- desymptomatik an der Wirbelsäule mittels medizinischer Massnahmen ausgegangen (AB 68.1 S. 25). Sodann kann aus den über Jahre erfolgten medikamentösen und therapeutischen Behandlungen allein nicht auf eine Invalidität geschlossen werden (vgl. Beschwerde, S. 9). Diese stellen einen Bestandteil der der Beschwerdeführerin obliegenden Schadenminderungs- pflicht dar (vgl. BGE 113 V 22 E. 4a S. 28). Schliesslich ist darauf hinzu- weisen, dass die Beurteilung psychosomatischer Diagnosen und der damit im Zusammenhang stehenden Fragen in den Kompetenzbereich eines Psychiaters und nicht in denjenigen eines Somatikers fällt (vgl. Beschwer- de, S. 9; siehe auch E. 3.3.2 hiernach).</w:t>
      </w:r>
    </w:p>
    <w:p>
      <w:r>
        <w:rPr>
          <w:b/>
        </w:rPr>
        <w:t>E. 3.3.2</w:t>
      </w:r>
    </w:p>
    <w:p>
      <w:r>
        <w:t>Dr. med. G.________ hat im Gutachten vom 20. Juli 2015 (AB 130.1) nachvollziehbar dargelegt, dass aus psychiatrischer Sicht - bei der Diagnose einer leichtgradigen depressiven Episode - sowohl in der bisheri- gen als auch in einer angepassten Tätigkeit eine Arbeitsfähigkeit von 90 % ohne Leistungseinschränkung besteht (AB 130.1 S. 9 und 11) und die de- pressive Symptomatik unter antidepressiver Behandlung vollständig zur Remission gebracht werden kann (AB 130.1 S. 8). Diese Beurteilung leuch- tet ein, da es sich bei der leichten depressiven Episode definitionsgemäss um ein vorübergehendes Leiden handelt, dem es am Krankheitscharakter fehlt (Entscheid des Bundesgerichts [BGer] vom 19. März 2012, 9C_808/2011, E. 3.2). Weiter hat Dr. med. G.________ - entgegen der Auffassung der Beschwerdeführerin (vgl. Beschwerde, S. 9) - eingehend und überzeugend begründet, dass und weshalb die diagnostischen Kriteri- en einer somatoformen Schmerzstörung nicht erfüllt sind (AB 130.1 S. 8). Diese Einschätzung lässt sich ohne weiteres in das von Dr. med. D.________ gezeichnete Gesamtbild einfügen (Gutachten vom 14. De- zember 2012; AB 66 S. 11 und 16). Dr. med. G.________ kam sodann nach interdisziplinärer Absprache nachvollziehbar zum Schluss, dass vor- liegend einzig die somatisch bedingten Einschränkungen massgebend sind</w:t>
      </w:r>
    </w:p>
    <w:p>
      <w:r>
        <w:t>Urteil des Verwaltungsgerichts des Kantons Bern vom 11. Aug. 2016, IV/15/1053, Seite 13 bzw. betreffend Zumutbarkeitsprofil auf die Beurteilung von Dr. med. F.________ abzustellen ist (AB 131.2 S. 2). Anhaltspunkte, dass weitere abklärungsbedürftige Befunde vorliegen wür- den, sind weder ersichtlich noch werden solche von der Beschwerdeführe- rin überzeugend aufgezeigt. Damit erübrigen sich weitere medizinische Abklärungen (antizipierte Beweiswürdigung; BGE 122 V 157 E. 1d S. 162).</w:t>
      </w:r>
    </w:p>
    <w:p>
      <w:r>
        <w:rPr>
          <w:b/>
        </w:rPr>
        <w:t>E. 3.3.3</w:t>
      </w:r>
    </w:p>
    <w:p>
      <w:r>
        <w:t>Zusammenfassend ist festzuhalten, dass aufgrund der beweiskräf- tigen Gutachten resp. interdisziplinären Beurteilung der Dres. med. F.________ und G.________ einzig die somatisch bedingten Einschrän- kungen massgebend sind (AB 131.2 S. 2). Dr. med. F.________ hat die von ihm attestierte Arbeitsfähigkeit von anfänglich 70 % ausschliesslich mit einer Dekonditionierung begründet, welche allerdings - wie die RAD-Ärztin, med. pract. M.________, überzeugend dargelegt hat (AB 134 S. 1) - mittels entsprechenden bewegungstherapeutischen Massnahmen behoben wer- den kann. Nach der Rechtsprechung ist ein dekonditionierter Zustand bei der Beurteilung der Invalidität, welche definitionsgemäss auf Dauer beruht (vgl. E. 2.1 hiervor), ausser Acht zu lassen, da er mit einer zumutbaren Willensanstrengung innert weniger Wochen verbessert werden kann (Ent- scheid des BGer vom 15. März 2006, I 884/05, E. 2.2). Dies trifft auch auf die Beschwerdeführerin zu, die nach einhelliger Auffassung der Dres. med. F.________ und G.________ sowie der RAD-Ärztin, med. pract. M.________, ihre körperlichen Voraussetzungen durch aktives Training verbessern kann (AB 131.2 S. 1 und AB 134 S. 1). Die Beschwerdeführerin ist in Nachachtung der ihr obliegenden Schadenminderungspflicht gehal- ten, die erforderlichen Massnahmen zur Behebung der Dekonditionierung zu ergreifen. In Anbetracht dessen ist nicht zu beanstanden, dass die Be- schwerdegegnerin in medizinischer Hinsicht von einer vollen Arbeits- und Leistungsfähigkeit sowohl in der bisherigen Tätigkeit am … wie auch in jeder anderen körperlich leichten, angepassten Tätigkeit ausgegangen ist (AB 145 S. 1).</w:t>
      </w:r>
    </w:p>
    <w:p>
      <w:r>
        <w:rPr>
          <w:b/>
        </w:rPr>
        <w:t>E. 3.4</w:t>
      </w:r>
    </w:p>
    <w:p>
      <w:r>
        <w:t>Weiter ist nicht zu beanstanden, dass die Beschwerdegegnerin auf die Durchführung eines Einkommensvergleichs verzichtet hat (AB 145). Eine Invalidität kann nach Art. 6 ff. ATSG nur vorliegen, wenn auch eine Arbeitsunfähigkeit gegeben ist. Nach dem in E. 3.3 hiervor Ausgeführten ist</w:t>
      </w:r>
    </w:p>
    <w:p>
      <w:r>
        <w:t>Urteil des Verwaltungsgerichts des Kantons Bern vom 11. Aug. 2016, IV/15/1053, Seite 14 die Beschwerdeführerin jedoch sowohl in der angestammten … als auch in jeder anderen körperlich leichten Arbeit voll arbeits- und leistungsfähig, so dass keine Invalidität bestehen kann (Entscheid des BGer vom 2. April 2013, 8C_63/2013, E. 4). Weil zudem seit 2011 nie eine durchgehende Arbeitsunfähigkeit während mindestens eines Jahres bestanden hat (vgl. E. 3.3.1 hiervor), kann auch rückwirkend kein Rentenanspruch entstehen. Auch angesichts der gutachterlich bescheinigten Einschränkung der Ar- beitsfähigkeit von höchstens 30 % in der angestammten Erwerbstätigkeit (AB 131.1 S. 32) würde sich die Durchführung eines Einkommensver- gleichs erübrigen, da mit Blick auf diese fachärztlicherseits umschriebene Restarbeitsfähigkeit jedenfalls kein rentenbegründender IV-Grad von min- destens 40 % resultieren würde (Prozentvergleich; BGE 114 V 310 E. 3a S. 313 mit Hinweisen; vgl. auch Entscheid des BGer vom 9. Januar 2015, 9C_861/2014). An dieser Stelle ist darauf hinzuweisen, dass entgegen den Ausführungen in der Beschwerde (S. 12 ff.) keine Veranlassung besteht, den IV-Grad mittels der gemischten Methode zu ermitteln. Die gemischte Methode kommt lediglich zur Anwendung, wenn davon auszugehen ist, dass die versicherte Person ohne gesundheitliche Beeinträchtigung teiler- werbstätig und daneben auch im Aufgabenbereich tätig wäre (BGE 141 V 15 E. 3.2 S. 20 f., 125 V 146 E. 2a S. 150). Diesbezüglich hat die Be- schwerdeführerin selbst angegeben, dass sie nur teilzeitlich gearbeitet ha- be, weil sie nicht immer eine Vollzeitstelle gefunden habe (vgl. AB 66 S. 8). Dies widerspiegelt sich denn auch in den Angaben im Lebenslauf der Be- schwerdeführerin (vgl. AB 31 und AB 68.1 S. 13 f.), woraus sich überwie- gend Vollzeitarbeiten ergeben. Unter diesen Umständen hat die Beschwer- degegnerin im Übrigen auch zu Recht auf die Durchführung einer Haushal- tabklärung verzichtet (vgl. Beschwerde, S. 13 f.). 4. Nach dem Dargelegten ist die angefochtene Verfügung vom 22. Oktober 2015 (AB 145) nicht zu beanstanden. Die Beschwerde ist deshalb abzu- weisen.</w:t>
      </w:r>
    </w:p>
    <w:p>
      <w:r>
        <w:t>Urteil des Verwaltungsgerichts des Kantons Bern vom 11. Aug. 2016, IV/15/1053, Seite 15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800.-- festzusetzen und - unter Vorbehalt der unentgeltlichen Rechtspflege - der unterliegenden Beschwerdeführerin zur Bezahlung aufzuerlegen. 5.2 Bei diesem Ausgang des Verfahrens ist der Beschwerdeführerin keine Parteientschädigung zuzusprechen (Art. 1 Abs. 1 IVG i.V.m. Art. 61 lit. g ATSG [Umkehrschluss]). 5.3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5.3.1 Die Bedürftigkeit im Sinne der Prozessarmut ist aktenkundig (Be- schwerdebeilagen [BB] 5 bis 11). Zudem kann das Verfahren nicht als von vornherein aussichtslos bezeichnet werden und die Notwendigkeit einer Rechtsverbeiständung ist zu bejahen. Das Gesuch um unentgeltliche Rechtspflege und Beiordnung von Rechtsanwalt B.________ ist demnach gutzuheissen. Somit ist die Beschwerdeführerin - unter Vorbehalt der Nachzahlungspflicht gemäss Art. 123 der Schweizerischen Zivilprozess- ordnung vom 19. Dezember 2008 (Zivilprozessordnung, ZPO; SR 272) - von der Zahlungspflicht betreffend die Verfahrenskosten zu befreien. Fest- zusetzen bleibt das amtliche Honorar von Rechtsanwalt B.________. 5.3.2 Gemäss Art. 42 des kantonalen Anwaltsgesetzes vom 28. März 2006 (KAG; BSG 168.11) bezahlt der Kanton den amtlich bestellten Anwäl-</w:t>
      </w:r>
    </w:p>
    <w:p>
      <w:r>
        <w:t>Urteil des Verwaltungsgerichts des Kantons Bern vom 11. Aug. 2016, IV/15/1053, Seite 16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Mit Kostennote vom 1. Juli 2016 macht Rechtsanwalt B.________ einen Zeitaufwand von 10.35 Stunden bzw. ein Honorar von Fr. 2‘587.50 zuzüg- lich Auslagen von Fr. 38.-- sowie die Mehrwertsteuer von 8 % (auf Fr. 2‘625.50) im Betrag von Fr. 210.05, total Fr. 2'835.55, geltend, was nicht zu beanstanden ist. Folglich wird der tarifmässige Parteikostenersatz für dieses Verfahren auf Fr. 2'835.55 festgesetzt. Davon ist Rechtsanwalt B.________ nach Eintritt der Rechtskraft dieses Urteils aus der Gerichts- kasse ein amtliches Honorar von Fr. 2’070.-- (10.35 h x Fr. 200.--) zuzüg- lich Auslagen von Fr. 38.-- und Mehrwertsteuer von Fr. 168.65 (8 % von Fr. 2'108.--), total somit eine Entschädigung von Fr. 2’276.65, auszurichten. Vorbehalten bleibt die Nachzahlungspflicht der Beschwerdeführerin ge- genüber dem Kanton Bern entsprechend den Voraussetzungen von Art. 123 ZPO (vgl. Art. 113 VRPG).</w:t>
      </w:r>
    </w:p>
    <w:p>
      <w:r>
        <w:t>Urteil des Verwaltungsgerichts des Kantons Bern vom 11. Aug. 2016, IV/15/1053, Seite 17 Demnach entscheidet das Verwaltungsgericht: 1. Die Beschwerde wird abgewiesen. 2. Das Gesuch um unentgeltliche Rechtspflege und Beiordnung von Rechtsanwalt B.________ als amtlicher Anwalt wird gutgeheissen. 3. Die Verfahrenskosten von Fr. 800.-- werden der Beschwerdeführerin auferlegt. Aufgrund der gewährten unentgeltlichen Rechtspflege wird die Beschwerdeführerin - unter Vorbehalt der Nachzahlungspflicht gemäss Art. 123 ZPO - jedoch von der Zahlungspflicht befreit. 4. Es wird keine Parteientschädigung zugesprochen. 5. Der tarifmässige Parteikostenersatz des amtlichen Anwalts wird in die- sem Verfahren auf Fr. 2'835.55 (inkl. Auslagen und MWSt.) festge- setzt. Davon wird Rechtsanwalt B.________ nach Eintritt der Rechts- kraft dieses Urteils aus der Gerichtskasse eine auf Fr. 2’276.65 festge- setzte Entschädigung (inkl. Auslagen und MWSt.) vergütet. Vorbehal- ten bleibt die Nachzahlungspflicht nach Art. 123 ZPO. 6. Zu eröffnen (R): - Rechtsanwalt B.________ z.H. der Beschwerdeführerin - IV-Stelle Bern - Bundesamt für Sozialversicherungen - Steuerverwaltung des Kantons Bern, Bereich Inkasso, Postfach 8334, 3001 Bern Der Kammerpräsident: Die Gerichtsschreiberin:</w:t>
      </w:r>
    </w:p>
    <w:p>
      <w:r>
        <w:t>Urteil des Verwaltungsgerichts des Kantons Bern vom 11. Aug. 2016, IV/15/1053, Seite 18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8</w:t>
      </w:r>
    </w:p>
    <w:p>
      <w:r>
        <w:t>Mai 2015 (AB 114 S. 5 bis 9) mit Auswirkung auf die Arbeitsfähigkeit ein chronisches Lumbovertebralsyndrom (AB 114 S. 8). Gestützt auf die Akten- lage sei der Beginn der medizinisch begründeten vollständigen Arbeitsun- fähigkeit auf das Jahr 2011 festzulegen. Die daraufhin im Gutachten von Dr. med. H.________ vom 1. November 2011 (AB 38.7) attestierte 100 %ige Arbeitsfähigkeit sei nachvollziehbar und werde auch im Bericht des Spitasl I.________ vom 21. Mai 2012 (AB 42) bestätigt. Bei klinischer und radiologischer Verschlechterung ab dem Juli 2012 sei die erneut attes- tierte 100 %ige Arbeitsunfähigkeit schlüssig beurteilt, ebenso die im Gut- achten von Dr. med. E.________ vom 9. Januar 2013 (AB 68.1) beschei-</w:t>
      </w:r>
    </w:p>
    <w:p>
      <w:r>
        <w:t>Urteil des Verwaltungsgerichts des Kantons Bern vom 11. Aug. 2016, IV/15/1053, Seite 8 nigte vollständige Arbeitsunfähigkeit. Im Jahr 2013 sei im Rahmen der durchgeführten ambulanten Rehabilitation keine Arbeitsunfähigkeit attes- tiert worden. Die im Bericht des Spitals I.________ vom 12. November 2013 (AB 86) für die Zeit nach Abschluss der Rehabilitation festgehaltene Arbeitsfähigkeit von anfänglich 50 % mit möglicher Steigerung auf 100 % sei nachvollziehbar begründet. In den nachfolgenden medizinischen Be- richten werde zur Arbeitsfähigkeit der Beschwerdeführerin nicht Stellung genommen bzw. jeweils erwähnt, dass eine ergänzende medizinische Ab- klärung notwendig sei. Bei diesem medizinischen Sachverhalt und auf- grund des veränderten medizinischen Zustandes könne das Zumutbar- keitsprofil der Beschwerdeführerin nicht erstellt werden. Es sei eine erneute interdisziplinäre Begutachtung angezeigt (AB 114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