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1052 vom 11. Mai 2016</w:t>
      </w:r>
    </w:p>
    <w:p>
      <w:r>
        <w:t>BE Verwaltungsgericht, 2016-05-11, DE</w:t>
      </w:r>
    </w:p>
    <w:p>
      <w:r>
        <w:rPr>
          <w:b/>
        </w:rPr>
        <w:t xml:space="preserve">Quelle: </w:t>
      </w:r>
      <w:r>
        <w:t>https://mcp.opencaselaw.ch/entscheid/be_verwaltungsgericht_200_2015_1052</w:t>
      </w:r>
    </w:p>
    <w:p>
      <w:r>
        <w:t>FR: BE_VERWALTUNGSGERICHT 200 2015 1052 du 11 mai 2016</w:t>
      </w:r>
    </w:p>
    <w:p>
      <w:r>
        <w:t>IT: BE_VERWALTUNGSGERICHT 200 2015 1052 del 11 maggio 2016</w:t>
      </w:r>
    </w:p>
    <w:p>
      <w:pPr>
        <w:pStyle w:val="Heading2"/>
      </w:pPr>
      <w:r>
        <w:t>Regeste</w:t>
      </w:r>
    </w:p>
    <w:p>
      <w:r>
        <w:t>Einspracheentscheid vom 27. Oktober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11. Mai 2016, KV/15/1052, Seite 4 kantonalen Gesetzes über die Verwaltungsrechtspflege vom 23. Mai 1989 [VRPG; BSG 155.21]) eingehalten sind, ist auf die Beschwerde einzutreten.</w:t>
      </w:r>
    </w:p>
    <w:p>
      <w:r>
        <w:rPr>
          <w:b/>
        </w:rPr>
        <w:t>E. 1.2</w:t>
      </w:r>
    </w:p>
    <w:p>
      <w:r>
        <w:t>Angefochten ist der Einspracheentscheid vom 27. Oktober 2015 (AB 27). Streitig und zu prüfen ist, ob die Beschwerdegegnerin die Leis- tungspflicht für die Implantation einer Penisprothese zu Recht verneint hat.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obligatorische Krankenpflegeversicherung übernimmt die Kos- ten für die Leistungen, die der Diagnose oder Behandlung einer Krankheit und ihrer Folgen dienen (Art. 25 Abs. 1 des Bundesgesetzes vom 18. März 1994 über die Krankenversicherung [KVG; SR 832.10]). Die Leis- tungen nach den Art. 25 - 31 KVG müssen wirksam, zweckmässig und wirtschaftlich sein (Art. 32 Abs. 1 Satz 1 KVG).</w:t>
      </w:r>
    </w:p>
    <w:p>
      <w:r>
        <w:rPr>
          <w:b/>
        </w:rPr>
        <w:t>E. 2.2</w:t>
      </w:r>
    </w:p>
    <w:p>
      <w:r>
        <w:t>Gestützt auf Art. 33 Abs. 1 KVG kann der Bundesrat die von Ärzten und Ärztinnen erbrachten Leistungen bezeichnen, deren Kosten von der obligatorischen Krankenpflegeversicherung nicht oder nur unter bestimm- ten Bedingungen übernommen werden. Das Eidgenössische Departement des Innern (EDI), an welches der Bundesrat diese Aufgabe übertragen hat (vgl. Art. 33 Abs. 5 KVG i.V.m. Art. 33 lit. a und c der Verordnung über die Krankenversicherung vom 27. Juni 1995 [KVV, SR 832.102]), hat gemäss Art. 1 der Verordnung des EDI über Leistungen in der obligatorischen Krankenpflegeversicherung vom 29. September 1995 (Krankenpflege- Leistungsverordnung, KLV; SR 832.112.31) im Anhang 1 zur KLV die ärzt- lichen Leistungen aufgeführt, welche vorbehaltlos, unter gewissen Voraus-</w:t>
      </w:r>
    </w:p>
    <w:p>
      <w:r>
        <w:t>Urteil des Verwaltungsgerichts des Kantons Bern vom 11. Mai 2016, KV/15/1052, Seite 5 setzungen oder überhaupt nicht zu Lasten der obligatorischen Kranken- pflegeversicherung gehen. Für den Bereich der ärztlichen Heilbehandlun- gen ist die entsprechende Negativliste abschliessend (BGE 129 V 167 E. 3.2 S. 170).</w:t>
      </w:r>
    </w:p>
    <w:p>
      <w:r>
        <w:rPr>
          <w:b/>
        </w:rPr>
        <w:t>E. 3.1</w:t>
      </w:r>
    </w:p>
    <w:p>
      <w:r>
        <w:t>Aufgrund der Akten ist erstellt und von den Parteien denn auch nicht bestritten, dass der Beschwerdeführer nach durchgeführter Winter-Shunt- Operation aufgrund eines Priapismus an einer erektilen Dysfunktion leidet. Die Ärzte des Spitals D.________ erachten eine Penisprothese als ange- zeigt (AB 1). Streitig und zu prüfen ist die Kostenübernahme durch die Be- schwerdegegnerin.</w:t>
      </w:r>
    </w:p>
    <w:p>
      <w:r>
        <w:rPr>
          <w:b/>
        </w:rPr>
        <w:t>E. 3.2</w:t>
      </w:r>
    </w:p>
    <w:p>
      <w:r>
        <w:t>Nach Ziff. 1.4 des Anhangs 1 zur KLV (vgl. E. 2.2 hiervor) besteht für operative Behandlungen bei Erektionsstörungen, insbesondere für das Einsetzen einer Penisprothese, keine Leistungspflicht der obligatorischen Krankenpflegeversicherung. Nach bundesgerichtlicher Rechtsprechung gibt es keinen Anlass, an der Rechtmässigkeit der Ablehnung der Kostenüber- nahme von operativen Behandlungen bei Erektionsstörungen zu zweifeln; die entsprechende Regelung ist gesetz- und verfassungsmässig (Entschei- de des Eidgenössischen Versicherungsgerichts [EVG; heute Bundesgericht {BGer}] vom 13. September 2004, K 63/04, E. 2.5, und vom 13. Februar 2006, K 46/05, E. 5.2).</w:t>
      </w:r>
    </w:p>
    <w:p>
      <w:r>
        <w:rPr>
          <w:b/>
        </w:rPr>
        <w:t>E. 3.3</w:t>
      </w:r>
    </w:p>
    <w:p>
      <w:r>
        <w:t>Die Einwände des Beschwerdeführers vermögen daran nichts zu ändern. Soweit der Beschwerdeführer auf BGE 114 V 162 verweist, ist festzuhalten, dass es in besagtem Fall um eine Geschlechtsumwandlung bei echtem Transsexualismus und nicht um eine erektile Dysfunktion ging. So wird bei einer Geschlechtsumwandlung von Frau zu Mann ein Penis rekonstruiert, mit welchem uriniert werden kann, und es werden künstliche Hoden gebil- det. Ohne zusätzliche künstliche Hilfsmittel erlangt der rekonstruierte Penis</w:t>
      </w:r>
    </w:p>
    <w:p>
      <w:r>
        <w:t>Urteil des Verwaltungsgerichts des Kantons Bern vom 11. Mai 2016, KV/15/1052, Seite 6 zwar keine Erektionsfähigkeit, es handelt sich dabei aber nicht um eine Erektionsstörung. Nur solche sind jedoch im Katalog von Anhang 1 der KLV aufgelistet und von der Leistungspflicht des obligatorischen Kranken- versicherers ausgenommen (EVG K 46/05, E. 4). Transsexuelle, die sich einer Geschlechtsumwandlung von Frau zu Mann unterziehen, sind daher nicht mit Versicherten zu vergleichen, welche unter Erektionsstörungen leiden, sondern vielmehr mit Transsexuellen, die sich einer Geschlechts- umwandlung von Mann zu Frau unterzogen haben. Eine Geschlechtsum- wandlung von Frau zu Mann ohne die Sicherstellung einer Erektionsfähig- keit erschiene unvollständig. Würde in einem solchen Fall die Möglichkeit zur sexuellen Aktivität nicht gewährleistet, würde vielmehr eine Ungleich- behandlung im Vergleich mit einer Geschlechtsumwandlung von Mann zu Frau bestehen (EVG K 46/05, E. 5.2). Auch der Entscheid Praxis 87 (1998) Nr. 160 E. 2d betreffend die Kosten- übernahme für Zahnprothesen nach Extraktion von Zähnen wegen eines Herzklappenersatzes ist für den Beschwerdeführer nicht behilflich. Darin wurde ein Vergleich mit der Rechtsprechung hergestellt, wonach die von der Krankenversicherung zu übernehmende ärztliche Behandlung nicht nur ärztliche Massnahmen zur Heilung der Krankheit, sondern auch Vorkehren zur Beseitigung sekundärer krankheitsbedingter Beeinträchtigungen um- fasst. Diese mit Bezug auf die Frage der Pflichtleistungen bei zahnärztli- chen Behandlungen ergangene Rechtsprechung gilt speziell für die Über- nahme der Kosten von Implantaten oder Prothesen, die bei der operativen Entfernung eines Körperteils auf die Wiederherstellung des früheren Zu- stands gerichtet sind. So etwa die Wiederherstellung von Geschlechtsor- ganen nach deren Entfernung (BGE 120 V 463 E. 5 S. 469). Im vorliegen- den Fall wurde dem Beschwerdeführer jedoch kein Körperteil bzw. Ge- schlechtsorgan operativ entfernt, weshalb die erwähnte Rechtsprechung nicht anwendbar ist.</w:t>
      </w:r>
    </w:p>
    <w:p>
      <w:r>
        <w:rPr>
          <w:b/>
        </w:rPr>
        <w:t>E. 3.4</w:t>
      </w:r>
    </w:p>
    <w:p>
      <w:r>
        <w:t>Nach dem Gesagten hat die Beschwerdegegnerin die Kostenüber- nahme für die Penisprothese zu Recht verneint. Die Beschwerde ist offen- sichtlich unbegründet und somit abzuweisen.</w:t>
      </w:r>
    </w:p>
    <w:p>
      <w:r>
        <w:t>Urteil des Verwaltungsgerichts des Kantons Bern vom 11. Mai 2016, KV/15/1052, Seite 7</w:t>
      </w:r>
    </w:p>
    <w:p>
      <w:r>
        <w:rPr>
          <w:b/>
        </w:rPr>
        <w:t>E. 4</w:t>
      </w:r>
    </w:p>
    <w:p>
      <w:r>
        <w:t>Zu eröffnen (R): - A.________ - Fürsprecher und Notar B.________ und Fürsprecherin C.________ z.H. der Beschwerdegegnerin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In Anwendung von Art. 1 Abs. 1 KVG i.V.m. Art. 61 lit. a ATSG sind keine Verfahrenskosten zu erheben.</w:t>
      </w:r>
    </w:p>
    <w:p>
      <w:r>
        <w:rPr>
          <w:b/>
        </w:rPr>
        <w:t>E. 4.2</w:t>
      </w:r>
    </w:p>
    <w:p>
      <w:r>
        <w:t>Bei diesem Verfahrensausgang besteht kein Anspruch auf eine Par- teientschädigung (Umkehrschluss aus Art. 1 Abs. 1 KVG i.V.m. Art. 61 lit. g ATSG).</w:t>
      </w:r>
    </w:p>
    <w:p>
      <w:r>
        <w:rPr>
          <w:b/>
        </w:rPr>
        <w:t>E. 4.3</w:t>
      </w:r>
    </w:p>
    <w:p>
      <w:r>
        <w:t>Zu prüfen bleibt der Anspruch auf unentgeltliche Rechtspflege im Beschwerdeverfahren. Auf Gesuch hin befreit die Verwaltungsjustizbehörde eine Partei von den Kosten- und allfälligen Vorschuss- sowie Sicherstellungspflichten, wenn die Partei nicht über die erforderlichen Mittel verfügt und ihr Rechtsbegehren nicht aussichtslos erscheint (Art. 61 lit. f ATSG sowie Art. 111 Abs. 1 und 2 VRPG; SVR 2011 IV Nr. 22 S. 61 E. 2, 2011 UV Nr. 6 S. 22 E. 6.1).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oder aber davon absehen würde (BGE 140 V 521 E. 9.1 S. 537). Vorliegend hat der Beschwerdeführer einen Einspracheentscheid ange- fochten, der auf einer von Anfang an klaren Sach- und Rechtslage basierte. Seine Rügen beschränken sich auf Bundesgerichtsentscheide, welche ei- nen anderen Sachverhalt betreffen bzw. hier nicht zur Anwendung gelan- gen. Das Prozessrisiko erscheint derart hoch, dass auch eine über die not- wendigen monetären Mittel verfügende Person ein solches Beschwerde- verfahren kaum anstrengen würde. Demgemäss ist die getroffene Rechts- vorkehr als von vornherein aussichtslos zu qualifizieren und das Gesuch um unentgeltliche Rechtspflege abzuweisen.</w:t>
      </w:r>
    </w:p>
    <w:p>
      <w:r>
        <w:t>Urteil des Verwaltungsgerichts des Kantons Bern vom 11. Mai 2016, KV/15/1052, Seite 8 Demnach entscheidet das Verwaltungsgericht: 1. Die Beschwerde wird abgewiesen. 2. Das Gesuch um unentgeltliche Rechtspflege wird abgewiesen. 3. Es werden weder Verfahrenskosten erhoben noch eine Parteientschä- 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