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917 vom 11. Dezember 2014</w:t>
      </w:r>
    </w:p>
    <w:p>
      <w:r>
        <w:t>BE Verwaltungsgericht, 2014-12-11, DE</w:t>
      </w:r>
    </w:p>
    <w:p>
      <w:r>
        <w:rPr>
          <w:b/>
        </w:rPr>
        <w:t xml:space="preserve">Quelle: </w:t>
      </w:r>
      <w:r>
        <w:t>https://mcp.opencaselaw.ch/entscheid/be_verwaltungsgericht_200_2014_917</w:t>
      </w:r>
    </w:p>
    <w:p>
      <w:r>
        <w:t>FR: BE_VERWALTUNGSGERICHT 200 2014 917 du 11 décembre 2014</w:t>
      </w:r>
    </w:p>
    <w:p>
      <w:r>
        <w:t>IT: BE_VERWALTUNGSGERICHT 200 2014 917 del 11 dicembre 2014</w:t>
      </w:r>
    </w:p>
    <w:p>
      <w:pPr>
        <w:pStyle w:val="Heading2"/>
      </w:pPr>
      <w:r>
        <w:t>Regeste</w:t>
      </w:r>
    </w:p>
    <w:p>
      <w:r>
        <w:t>Verfügung vom 28. August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28. August 2014 (AB 70).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11. Dez. 2014, IV/14/917,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2007 IV Nr. 47 S. 154 E. 2.4). Entscheidend ist, ob und inwiefern es der versicher- ten Person trotz ihres Leidens sozialpraktisch zumutbar ist, die Restarbeits- fähigkeit auf dem ihr nach ihren Fähigkeiten offen stehenden ausgegliche- nen Arbeitsmarkt zu verwerten, und ob dies für die Gesellschaft tragbar ist. Dies ist nach einem weitgehend objektivierten Massstab zu prüfen (BGE 136 V 279 E. 3.2.1 S. 281).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11. Dez. 2014, IV/14/917, Seite 5 Frage, welche Arbeitsleistungen den Versicherten noch zugemutet werden können (BGE 132 V 93 E. 4 S. 99). 3. 3.1 In medizinischer Hinsicht lassen sich den Akten im Wesentlichen die folgenden Angaben entnehmen: 3.1.1 Der Hausarzt Dr. med. C.________, Facharzt für Allgemeine Innere Medizin FMH, führte im Bericht vom 26. November 2011 (AB 20) als Dia- gnosen mit Auswirkung auf die Arbeitsfähigkeit eine Depression sowie ein leichtes obstruktives Schlafapnoe-Syndrom auf. Er gab hauptsächlich an, der Beschwerdeführer habe sich wegen vermehrter Tagesmüdigkeit, An- triebslosigkeit, Konzentrationsstörungen, verminderter Leistungsfähigkeit sowie einer Schlafstörung gemeldet. Die Abklärungen hätten ein leichtes Schlafapnoe-Syndrom ergeben, wobei keine CPAP-Therapie (Continuous Positive Airway Pressure) indiziert gewesen sei. Im Verlaufe hätten die depressiven Symptome trotz antidepressiver Medikation zugenommen, weshalb die Überweisung an med. pract. D.________, Facharzt für Psych- iatrie und Psychotherapie, erfolgt sei, der die fachärztliche Behandlung ab</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16</w:t>
      </w:r>
    </w:p>
    <w:p>
      <w:r>
        <w:t>Juli 2010 übernommen habe. Ab 8. Februar 2010 attestierte Dr. med. C.________ eine vollständige (vgl. AB 20/2 Ziff. 1.6), ab 24. Februar eine 50%ige, ab 2. April 2010 eine 30%ige, ab 7. Juni 2010 eine uneinge- schränkte sowie vom 15. Juni bis 16. Juli 2010 wiederum eine 30%ige Ar- beitsunfähigkeit (vgl. AB 5/5-10). 3.1.2 Vom 20. September bis 3. November 2010 war der Beschwerdefüh- rer in der Klinik E.________ hospitalisiert. Im Austrittsbericht vom 22. No- vember 2010 (AB 17) wurde als Diagnose nebst dem anamnestisch leich- ten Schlafapnoe-Syndrom eine mittelgradige depressive Episode (ICD-10: F32.1) vermerkt. Die Ärzte und Therapeuten führten aus, der Beschwerde- führer sei in einem mittelschweren depressiven Zustand mit ausgeprägter Erschöpfungssymptomatik eingetreten und habe in stabiler psychischer Verfassung wieder entlassen werden können. Sie bescheinigten (wohl ab Eintritt) bis zum 14. November 2010 eine vollständige und bis zum 28. No- vember 2010 eine 50%ige Arbeitsunfähigkeit.</w:t>
      </w:r>
    </w:p>
    <w:p>
      <w:r>
        <w:t>Urteil des Verwaltungsgerichts des Kantons Bern vom 11. Dez. 2014, IV/14/917, Seite 6 3.1.3 Med. pract. D.________ attestierte gegenüber der Arbeitgeberin des Beschwerdeführers ab 25. August 2010 für vier Wochen eine 30%ige, ab 28. November 2010 für vier Wochen eine 50%ige sowie von 11. Januar bis 22. Februar 2011 eine 40%ige Arbeitsunfähigkeit (vgl. AB 5/6-10). Im Bericht vom 26. Oktober 2011 (AB 17) diagnostizierte er im Wesentlichen eine seit Ende 2009 bestehende mittelgradige depressive Episode (ICD-10: F32.1), bei aktuell gebessertem Zustand. Er erklärte, im Vordergrund stehe subjektiv eine Konzentrations- und Gedächtnisstörung, jedoch sei gegenü- ber dem Behandlungsbeginn eine deutliche Besserung eingetreten. Die Prognose sei günstig und ab 1. Januar 2012 könne mit einer Wiederauf- nahme der Tätigkeit im Umfang von 50 % bis 100 % gerechnet werden. Am 18. Juni 2012 berichtete der Psychiater über einen leicht verbesserten Zustand bei unveränderter Diagnose (vgl. AB 30). 3.1.4 Im Rahmen der Sprechstunde vom 6. November 2012 führte der RAD-Arzt Dr. med. F.________, Facharzt für Psychiatrie und Psychothera- pie FMH, aus, mit Blick auf den Austrittsbericht der Klinik E.________ (AB 17) werde der Zusammenhang zwischen der Erschöpfungsdepression und der beruflich-familiären Situation bzw. Überforderung deutlich. Zur Ausscheidung invalidenversicherungsfremder Faktoren bei der Beurteilung des Gesundheitsschadens und der definitiven Leistungseinschränkung empfahl er eine neutrale psychiatrische Begutachtung. Im Übrigen sei eine neuropsychologische Untersuchung durch lic. phil. G.________, Fachpsy- chologin für Neuropsychologie und Psychotherapie FSP, ohne Befund ge- blieben (vgl. AB 39/4, 40; IV-Protokoll [in den Verfahrensakten] S. 7 f., Ein- träge vom 6. September und 29. Oktober 2012). 3.1.5 Am 26. Februar und 8. März 2013 wurde der Beschwerdeführer von Dr. med. H.________, Facharzt für Psychiatrie und Psychotherapie FMH, begutachtet. In seiner Expertise vom 9. März 2013 (AB 50.1) diagnostizier- te dieser eine gegenwärtig leichte bis mittelgradige Episode einer rezidivie- renden depressiven Störung (ICD-10: F33.0-1; vgl. AB 50.1/8 lit. A Ziff. 4). Der Gutachter erklärte, eine berufliche Überforderung bzw. eine chronische Störung des Gleichgewichts beruflicher/ausserberuflicher Aktivitäten bzw. technisch rationaler/emotionaler Bedürfniswahrnehmung und -befriedigung habe im Jahr 2010 zu einer erschöpfungsdepressiven Dekompensation</w:t>
      </w:r>
    </w:p>
    <w:p>
      <w:r>
        <w:t>Urteil des Verwaltungsgerichts des Kantons Bern vom 11. Dez. 2014, IV/14/917, Seite 7 geführt. Dabei habe es sich nicht um eine erste depressive Krise, sondern um ein Rezidiv gehandelt, der Beschwerdeführer habe bereits in den Jah- ren 2001 und 2002 wegen einer Erschöpfungsdepression im Zusammen- hang mit einem beruflichen Fiasko während mehreren Monaten mit Antide- pressiva behandelt werden müssen (vgl. AB 50.1/8 lit. B). Es liege eine krankhafte depressive Vulnerabilität vor, die sich mindestens teilweise bio- graphisch erklären lasse. Man könne allenfalls von einer neurotischen Ent- wicklung, nicht aber von einer Persönlichkeitsstörung sprechen. Es bestün- den keine Anhaltspunkte für Aggravation oder Simulation und es seien kei- ne invaliditätsfremden Faktoren bekannt. Er empfehle einen Einstieg zu 60 % in einem dem bisherigen ähnlichen Berufsfeld. Die weitere Steigerung sollte von der Einschätzung des behandelnden Psychiaters bzw. des Pati- enten abhängig gemacht werden; je nach Verlauf sei in etwa zwei Jahren eine Verlaufsbegutachtung zu empfehlen (vgl. AB 40.1/9 f. lit. B). Eine me- dizinisch begründete Arbeitsunfähigkeit bestehe ab 8. Februar 2010 und habe nach der Hospitalisation Ende 2010 bis zur Begutachtung durch- schnittlich im Umfang von zirka 50 % angehalten (vgl. AB 50.1/10 f. lit. C Ziff. 6 f.). Sowohl für die angestammte als auch eine Verweisungstätigkeit bestehe eine Arbeitsfähigkeit von 50 % bei uneingeschränkter Leistungs- fähigkeit (vgl. AB 50.1/10 f. lit. C Ziff. 2.5 und 10-15). Anlässlich eines Telefonats vom 22. April 2013 wurde Dr. med. H.________ seitens der Beschwerdegegnerin auf die Diskrepanz in seiner Beurteilung aufmerksam gemacht, wonach er einerseits einen beruflichen Wiedereinstieg mit einem Pensum von 60 % empfehle und andererseits eine medizinisch-theoretische Arbeitsfähigkeit von 50 % attestiere. Gemäss der entsprechenden Aktennotiz (AB 52) korrigierte der Gutachter seine Expertise dahingehend, dass momentan eine zeitliche Belastbarkeit von 50 % bestehe. 3.1.6 Dr. med. F.________ erachtete das Gutachten anlässlich der Sprechstunde vom 26. Juli 2013 als schlüssig und nachvollziehbar. Er gab an, die psychische Krankheit sei von langer Dauer, mit Auswirkung auf die Arbeitsfähigkeit und bestehe trotz fachärztlicher Therapien weiterhin (vgl. AB 60).</w:t>
      </w:r>
    </w:p>
    <w:p>
      <w:r>
        <w:t>Urteil des Verwaltungsgerichts des Kantons Bern vom 11. Dez. 2014, IV/14/917, Seite 8 3.1.7 Mit Zuschrift vom 23. Mai 2014 (AB 67) schloss sich med. pract. D.________ der Einschätzung von Dr. med. H.________ an und betrachte- te seinen Patienten im angestammten Beruf höchstens für 50 % arbeits- fähig. Auch das Arbeitstraining in der Abklärungsstelle B.________ habe eine Leistungsobergrenze von 50 % gezeigt. Er beurteile die Prognose inzwischen nicht mehr als günstig, da die Beschwerden bereits vier Jahre persistierten. Die Beschwerdegegnerin führe die Arbeitsfähigkeit des Be- schwerdeführers auf soziokulturelle Umstände und nicht auf eine psychia- trische oder medizinische Störung zurück. Es sei unverständlich, dass sie die Schlussfolgerungen von Dr. med. H.________ für falsch halte, sein Gutachten aber gleichzeitig als Grundlage für die Verfügung heranziehe. Er frage sich, ob eine verlässliche Verfügung auf einem fehlerhaften Gutach- ten basieren könne und ob diesfalls nicht eine erneute Begutachtung erfol- gen müsse. 3.1.8 In seiner Stellungnahme vom 17. Juni 2014 (AB 69) monierte Dr. med. F.________, dass die Verwaltung ihre versicherungsrechtliche Beur- teilung auf seine frühere Stellungnahme vom 6. November 2012 (AB 40) abstütze und jene vom 26. Juli 2013 (AB 60) unberücksichtigt lasse. Sozio- kulturelle Umstände stünden nicht zur Diskussion. Die Kritik von med. pract. D.________ sei verständlich, es stelle sich die Frage, ob demnach nicht eine Oberbegutachtung angezeigt wäre. Aufgrund weiterbestehender reduzierter Belastbarkeit bzw. depressiver Vulnerabilität begründe die de- pressive Restsymptomatik versicherungsmedizinisch nach wie vor nach- vollziehbar die Minderung der Arbeitsfähigkeit um 50 %.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11. Dez. 2014, IV/14/917, Seite 9 dessen Inhalt (BGE 137 V 210 E. 6.2.2 S. 269, 134 V 231 E. 5.1 S. 232, 125 V 351 E. 3a S. 352). 3.2.1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3.2.2 Nach der Rechtsprechung sind die Aufgaben von Rechtsanwender und Arztperson im Rahmen der Invaliditätsbemessung wie folgt verteilt: Sache des (begutachtenden) Mediziners ist es erstens,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(vgl. BGE 140 V 193 E. 3.2 S. 196; SVR 2014 IV Nr. 34 S. 123 ff.). 3.3 Relevante somatische Beschwerden bestehen keine. Aus pneumo- logischer Sicht wurde lediglich ein leichtes obstruktives Schlafapnoe- Syndrom diagnostiziert (vgl. AB 20/7 f.), das ohne weiteres therapierbar wäre bzw. ist (vgl. MATTHYS/SEEGER, Klinische Pneumologie, 4. Aufl. 2008, S. 619 f. Ziff. 14.4.5), vorliegend bestand hierfür aber keine Indikation (vgl. AB 20/2 Ziff. 1.4). Zudem ist ein Schlafapnoe-Syndrom mit diesem Schwe- regrad prinzipiell nicht geeignet, die erwerbliche Leistungsfähigkeit in er- heblicher Weise zu beeinträchtigen, resultiert daraus doch lediglich im Sin- ne einer Monotonie-Intoleranz eine Einschlafneigung bei geringer psycho- physiologischer Beanspruchung, beispielsweise beim Fernsehen oder Le-</w:t>
      </w:r>
    </w:p>
    <w:p>
      <w:r>
        <w:t>Urteil des Verwaltungsgerichts des Kantons Bern vom 11. Dez. 2014, IV/14/917, Seite 10 sen (vgl. PSCHYREMBEL, Klinisches Wörterbuch, 266. Aufl. 2014, S. 1908; Entscheid des Eidgenössischen Versicherungsgerichts [EVG; heute: Bun- desgericht] vom 1. Mai 2006, I 854/05, E. 3.2). Damit beschränken sich die im vorliegenden Kontext wesentlichen Beein- trächtigungen auf die psychiatrische Fachdisziplin. Die Beschwerdegegne- rin stütze sich in der angefochtenen Verfügung vom 28. August 2014 (AB 70) diesbezüglich auf die Erkenntnisse aus der psychiatrischen Begut- achtung durch Dr. med. H.________, anerkannte dessen diagnostische Einordnung der Beschwerden und erklärte explizit, dass auf die Einschät- zung des Gutachters abgestellt werden könne. Damit mass sie der Experti- se vom 9. März 2013 (AB 50.1) – unbesehen der abweichenden rechtlichen Würdigung – vollen Beweiswert bei. Diese Schlussfolgerung ist grundsätz- lich nicht zu beanstanden, zumal der anfängliche Widerspruch bezüglich der medizinisch-theoretischen Restarbeitsfähigkeit ausgeräumt wurde (vgl. AB 52) und keine divergierenden ärztlichen Berichte vorliegen, die geeignet wären, den Beweiswert des schlüssigen Administrativgutachtens zu er- schüttern. Die gutachterliche Einschätzung korreliert vielmehr mit den Ein- schätzungen sowohl des behandelnden med. pract. D.________ (vgl. AB 67) als auch mit jener des RAD-Arztes Dr. med. F.________ (AB 60, 69). Weitere medizinische Sachverhaltserhebungen sind damit nicht erfor- derlich (sog. antizipierte Beweiswürdigung [BGE 122 V 157 E. 1d S. 162]). Demnach ist in tatsächlicher Hinsicht nach dem massgebenden Beweis- grad der überwiegenden Wahrscheinlichkeit (vgl. BGE 138 V 218 E. 6 S. 221) jedenfalls erstellt, dass keine Persönlichkeitsstörung vorliegt (vgl. AB 50.1/9 lit. B) und der Beschwerdeführer einzig an einer leicht- bis mittelgradigen Episode einer depressiven Störung (ICD-10: F33.0 bzw. F33.1) leidet (vgl. AB 50.1// lit. A Ziff. 4), welche nicht als unklares Be- schwerdebild im Sinne der Rechtsprechung zu qualifizieren ist (vgl. SVR 2014 IV Nr. 12 S. 48 f. E. 3.2 und 4.2.3). Indes ist es – auch bei Depressio- nen – keineswegs allein Sache der Arztperson, abschliessend und verbind- lich zu entscheiden, ob das medizinisch festgestellte Leiden zu einer im Sozialversicherungsrecht anerkannten – d.h. trotz zumutbarer Willensan- strengung nicht überwindbaren – Arbeitsunfähigkeit führt, zumal zwischen ärztlich gestellter Diagnose und Arbeitsunfähigkeit keine Korrelation be-</w:t>
      </w:r>
    </w:p>
    <w:p>
      <w:r>
        <w:t>Urteil des Verwaltungsgerichts des Kantons Bern vom 11. Dez. 2014, IV/14/917, Seite 11 steht und die medizinische Folgenabschätzung notgedrungen eine hohe Variabilität aufweist sowie unausweichlich Ermessenzüge trägt (vgl. E. 3.2.2 hievor; BGE 140 V 193 E. 3.1 S. 195; SVR 2014 Nr. 34 S. 124 E. 3.1). Es ist deshalb nachfolgend im Rahmen einer rechtlichen Würdi- gung zu beurteilen, welche Arbeitsleistungen dem Beschwerdeführer noch zugemutet werden können. 4. 4.1 Im Rahmen der juristischen Beurteilung der noch zumutbaren Ar- beitsleistung ist zu beachten, dass es zur Annahme einer Invalidität in je- dem Fall ein medizinisches Substrat braucht,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 gungen, welche von den belastenden soziokulturellen und psychosozialen Faktoren herrühren, bestehen darf, sondern davon psychiatrisch zu unter- scheidende Befunde zu umfassen hat, zum Beispiel eine von depressiven Verstimmungszuständen klar unterscheidbare andauernde Depression im fachmedizinischen Sinne oder einen damit vergleichbaren psychischen Leidenszustand. Solche von der soziokulturellen oder psychosozialen Be- lastungssituation zu unterscheidende und in diesem Sinne verselbständigte psychische Störungen mit Auswirkungen auf die Arbeits- und Erwerbs- 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 disierender psychischer Gesundheitsschaden gegeben. Ist dagegen eine psychische Störung von Krankheitswert schlüssig erstellt, kommt der Frage zentrale Bedeutung zu, ob und inwiefern, allenfalls bei geeigneter thera- peutischer Behandlung, von der versicherten Person trotz des Leidens wil- lensmässig erwartet werden kann, zu arbeiten (eventuell in einem ge-</w:t>
      </w:r>
    </w:p>
    <w:p>
      <w:r>
        <w:t>Urteil des Verwaltungsgerichts des Kantons Bern vom 11. Dez. 2014, IV/14/917, Seite 12 schützten Rahmen) und einem Erwerb nachzugehen (SVR 2012 IV Nr. 52 S. 189 E. 3.2, Nr. 22 S. 96 E. 2.5.1; vgl. BGE 127 V 294 E. 5a S. 299). 4.2 Eine leichte depressive Episode allein ist rechtsprechungsgemäss grundsätzlich nicht geeignet, eine leistungsspezifische Invalidität (Art. 4 Abs. 2 IVG i.V.m. Art. 8 ATSG) zu begründen, zumal bei einem derartigen Gesundheitsschaden in der Regel davon auszugehen ist, dass die versi- cherte Person die daraus resultierenden Einschränkungen der Erwerbs- fähigkeit bei Aufbietung allen guten Willens, die verbleibende Leistungs- fähigkeit zu verwerten, abwenden könnte (vgl. Entscheide des Bundesge- richts [BGer] vom 25. Januar 2010, 9C_260/2009, E. 2.3 u. vom 4. April 2007, I 251/06, E. 3.3.1). Zudem liegt selbst bei einer depressiven Episode mittleren Grades definitionsgemäss ein vorübergehendes Leiden vor, womit es an der zur Begründung eines invalidenversicherungsrechtlich relevanten Gesundheitsschadens nötigen Dauerhaftigkeit mangelt (vgl. Entscheid des BGer vom 26. Januar 2007, I 510/06, E. 6.3). Eine rezidivierende depressive Störung (vgl. DILLING/MOMBOUR/SCHMIDT [Hrsg.], Internationale Klassifikation psychischer Störungen: ICD-10 Kapitel V [F], Klinisch diagnostische Leitlinien, 9. Aufl. 2014, S. 176 ff.) unterschei- det sich von einer depressiven Episode hauptsächlich hinsichtlich ihrer Dauer, nicht aber bezüglich der Schwere der Erkrankung (vgl. Entscheid des BGer vom 14. August 2013, 9C_917/2012, E. 3.2). Dass eine depres- sive Episode vor dem Hintergrund einer rezidivierenden depressiven Störung diagnostiziert wurde, ändert aber nichts daran, dass diesbezüglich rechtsprechungsgemäss ebenso wenig ein von depressiven Verstim- mungszuständen klar unterscheidbare andauernde Depression im Sinne eines verselbständigten Gesundheitsschadens vorliegt (vgl. Entscheid des BGer vom 26. Juni 2014, 8C_104/2014, E. 3.3.4). 4.3 Dr. med. H.________ gab an, es seien keine invaliditätsfremden Faktoren bekannt, gleichzeitig räumte er aber ein, die krankhafte depressi- ve Vulnerabilität lasse sich mindestens teilweise biographisch erklären (vgl. AB 50.1/9 lit. B). Dr. med. F.________ wies anlässlich der Sprechstunde vom 6. November 2012 (vgl. AB 40) noch auf die beruflich-familiäre Situati- on bzw. Überforderung des Beschwerdeführers hin und erachtete zur Aus- scheidung invaliditätsfremder Faktoren eine psychiatrische Begutachtung</w:t>
      </w:r>
    </w:p>
    <w:p>
      <w:r>
        <w:t>Urteil des Verwaltungsgerichts des Kantons Bern vom 11. Dez. 2014, IV/14/917, Seite 13 für angezeigt; in seiner späteren Stellungnahme vom 17. Juni 2014 (AB 69) vertrat er aber die Auffassung, dass soziokulturelle Umstände nicht zur Diskussion stünden. Auch der behandelnde med. pract. D.________ führte die Arbeitsunfähigkeit offenbar nicht auf soziokulturelle Umstände zurück (vgl. AB 67). Aus den Akten ergeben sich jedoch zahlreiche Hinweise auf psychosoziale Belastungs- bzw. Einflussfaktoren: So bestand noch im Jahr 2010 aus ei- nem früheren Konkurs eine Verschuldung (vgl. AB 17/10, 50.1/5 lit. A Ziff. 2). Anlässlich der stationären Behandlung in der Klinik E.________ setzte der Beschwerdeführer sich zum Ziel, als Ehemann und Vater Ver- antwortung zu übernehmen und einen «Ehe-Abend» einzuführen (vgl. AB 17/7 f.), was auf bisherige diesbezügliche Defizite hindeutet. Im Mai 2011 erlebte er eine «grosse Krise» im Zusammenhang mit einem Konflikt mit seiner Ehefrau, worauf er einen Abschiedsbrief verfasste und in suizida- ler Absicht in den Wald ging (vgl. AB 50.1/6 lit. A Ziff. 2). Das Verhältnis zu seinem Sohn beschrieb er im Jahr 2010 als «eher schwierig» (AB 17/11) und im Jahr 2013 brach dieser die Berufslehre ab (vgl. AB 50.1/5 lit. A Ziff. 2). Der Kontakt des Beschwerdeführers zu seinen Eltern soll «eher distanziert» sein (vgl. AB 17/11) – seine Mutter soll sich trotz seiner Bitte geweigert haben, mit ihm gelegentlich telefonischen Kontakt zu pflegen (vgl. AB 50.1/4 lit. A Ziff. 2) und die Schwiegermutter diene «fast» als Mut- terersatz (vgl. AB 17/11). Seitens der ehemaligen Arbeitgeberin wurde nebst gesundheitlichen Problemen (vgl. AB 8, 11) eine Reorganisation im Geschäftsbereich als Grund für die einvernehmliche Auflösung des Ar- beitsverhältnisses genannt (vgl. AB 11/1 Ziff. 2.2), wobei betriebliche Um- strukturierungen, die den Beschwerdeführer übermässig belastet hätten, im Rahmen der Exploration nicht zur Sprache kamen (vgl. AB 50.1/6 lit. A Ziff. 2). Dr. med. H.________ ging unter anderem von einer beruflichen Überforderung aus und beschrieb den Beschwerdeführer als eine Persön- lichkeit mit akzentuierten, auf Leistung ausgerichteten Zügen. Es bestehe eine reaktive ausgeprägte Leistungsorientiertheit sowie eine Fokussierung auf die Arbeit (vgl. AB 50.1/8 f. lit. B). 4.4 Bei dieser Ausgangslage kann unter Berücksichtigung der höch- strichterlichen Kasuistik (vgl. E. 4.1 f. hievor) aus rechtlicher Sicht nicht</w:t>
      </w:r>
    </w:p>
    <w:p>
      <w:r>
        <w:t>Urteil des Verwaltungsgerichts des Kantons Bern vom 11. Dez. 2014, IV/14/917, Seite 14 unbesehen der aktenkundigen psychosozialen Belastungssituationen auf die rein gutachterliche Arbeitsunfähigkeitsschätzung abgestellt werden, wenngleich diese aus rein medizinischer Sicht durchaus zutreffen und mit den Erkenntnissen aus dem Arbeitstraining in der Abklärungsstelle B.________ (vgl. AB 31/4) bzw. dem begleiteten externen Praktikum (vgl. AB 48/3) übereinstimmen mag. Die medizinisch unter eine leicht- bis mittel- schwere Episode einer depressiven Störung subsumierten Beeinträchti- gungen – bei ausdrücklichem gutachterlichem Ausschluss einer Persön- lichkeitsstörung – werden offensichtlich durch die erwähnten ausgeprägten psychosozialen Faktoren bestimmt und stellen damit hier rechtsprechungs- gemäss keine von depressiven Verstimmungszuständen klar unterscheid- bare andauernde Depression im Sinne eines verselbständigten Gesund- heitsschadens dar. Anders verhielte es sich bei einer chronifizierten mittel- gradigen Depression mit wiederholten schweren Episoden (vgl. Entscheid des BGer vom 27. Mai 2014, 8C_242/2014, E. 5.3), welche hier jedoch nicht vorliegt. Damit sprach die Beschwerdegegnerin den psychischen Beschwerden zu Recht die invalidisierende Wirkung ab, womit die angefochtene Verfügung vom 28. August 2014 (AB 70) nicht zu beanstanden ist. Die dagegen erho- bene Beschwerde vom 26. September 2014 erweist sich als unbegründet und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dem Beschwerdeführer zur Bezah- lung auferlegt. Sie werden dem geleisteten Kostenvorschuss entnommen.</w:t>
      </w:r>
    </w:p>
    <w:p>
      <w:r>
        <w:t>Urteil des Verwaltungsgerichts des Kantons Bern vom 11. Dez. 2014, IV/14/917, Seite 15 5.2 Bei diesem Ausgang des Verfahrens hat der Beschwerdeführer kei- nen Anspruch auf eine Parteientschädigung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