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726 vom 27. März 2015</w:t>
      </w:r>
    </w:p>
    <w:p>
      <w:r>
        <w:t>BE Verwaltungsgericht, 2015-03-27, DE</w:t>
      </w:r>
    </w:p>
    <w:p>
      <w:r>
        <w:rPr>
          <w:b/>
        </w:rPr>
        <w:t xml:space="preserve">Quelle: </w:t>
      </w:r>
      <w:r>
        <w:t>https://mcp.opencaselaw.ch/entscheid/be_verwaltungsgericht_200_2014_726</w:t>
      </w:r>
    </w:p>
    <w:p>
      <w:r>
        <w:t>FR: BE_VERWALTUNGSGERICHT 200 2014 726 du 27 mars 2015</w:t>
      </w:r>
    </w:p>
    <w:p>
      <w:r>
        <w:t>IT: BE_VERWALTUNGSGERICHT 200 2014 726 del 27 marzo 2015</w:t>
      </w:r>
    </w:p>
    <w:p>
      <w:pPr>
        <w:pStyle w:val="Heading2"/>
      </w:pPr>
      <w:r>
        <w:t>Regeste</w:t>
      </w:r>
    </w:p>
    <w:p>
      <w:r>
        <w:t>Verfügung vom 7. Juli 2014</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w:t>
      </w:r>
    </w:p>
    <w:p>
      <w:r>
        <w:t>Urteil des Verwaltungsgerichts des Kantons Bern vom 27. März 2015, IV/14/726, Seite 4 zur Beschwerde befugt ist (Art. 59 ATSG). Die örtliche Zuständigkeit ist ge- geben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7. Juli 2014 (AB 64), mit welcher die bisherige halbe IV-Rente revisionsweise auf das Ende des der Zustel- lung der Verfügung folgenden Monats aufgehoben worden ist. Streitig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w:t>
      </w:r>
    </w:p>
    <w:p>
      <w:r>
        <w:rPr>
          <w:b/>
        </w:rPr>
        <w:t>E. 2.2</w:t>
      </w:r>
    </w:p>
    <w:p>
      <w:r>
        <w:t>Neben den geistigen und körperlichen Gesundheitsschäden können auch solche psychischer Natur eine Invalidität bewirken (Art. 8 i.V.m. Art. 7 ATSG). Die Annahme eines psychischen Gesundheitsschadens, so auch einer anhaltenden somatoformen Schmerzstörung, setzt zunächst eine fachärztlich (psychiatrisch) gestellte Diagnose nach einem wissenschaftlich anerkannten Klassifikationssystem voraus (BGE 136 V 279 E. 3.2.1</w:t>
      </w:r>
    </w:p>
    <w:p>
      <w:r>
        <w:t>Urteil des Verwaltungsgerichts des Kantons Bern vom 27. März 2015, IV/14/726, Seite 5 S. 282). Wie jede andere psychische Beeinträchtigung begründet indes auch eine diagnostizierte anhaltende somatoforme Schmerzstörung als sol- che noch keine Invalidität. Vielmehr besteht eine Vermutung, dass die so- matoforme Schmerzstörung oder ihre Folgen mit einer zumutbaren Willens- anstrengung überwindbar sind. Bestimmte Umstände, welche die Schmerz- bewältigung intensiv und konstant behindern, können den Wiedereinstieg in den Arbeitsprozess unzumutbar machen, weil die versicherte Person als- dann nicht über die für den Umgang mit den Schmerzen notwendigen Res- sourcen verfügt. Ob ein solcher Ausnahmefall vorliegt, entscheidet sich im Einzelfall anhand verschiedener Kriterien. Im Vordergrund steht die Fest- stellung einer psychischen Komorbidität von erheblicher Schwere, Ausprä- gung und Dauer. Massgebend sein können auch weitere Faktoren, so: chronische körperliche Begleiterkrankungen; ein mehrjähriger, chronifizier- ter Krankheitsverlauf mit unveränderter oder progredienter Symptomatik ohne länger dauernde Rückbildung; ein sozialer Rückzug in allen Belangen des Lebens; ein verfestigter, therapeutisch nicht mehr beeinflussbarer in- nerseelischer Verlauf einer an sich missglückten, psychisch aber entlasten- den Konfliktbewältigung (primärer Krankheitsgewinn; „Flucht in die Krank- heit“); das Scheitern einer konsequent durchgeführten ambulanten oder stationären Behandlung (auch mit unterschiedlichem therapeutischem An- satz) trotz kooperativer Haltung der versicherten Person. Je mehr dieser Kriterien zutreffen und je ausgeprägter sich die entsprechenden Befunde darstellen, desto eher sind – ausnahmsweise – die Voraussetzungen für eine zumutbare Willensanstrengung zu verneinen (BGE 137 V 64 E. 4.1 S. 67, 136 V 279 E. 3.2.1 S. 282, 131 V 49 E. 1.2 S. 50, 130 V 352 E. 2.2.3 S. 354).</w:t>
      </w:r>
    </w:p>
    <w:p>
      <w:r>
        <w:rPr>
          <w:b/>
        </w:rPr>
        <w:t>E. 2.3</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w:t>
      </w:r>
    </w:p>
    <w:p>
      <w:r>
        <w:t>Urteil des Verwaltungsgerichts des Kantons Bern vom 27. März 2015, IV/14/726, Seite 6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Der Beweis- wert eines ärztlichen Berichts hängt davon ab, ob der Bericht für die streiti- gen Belange umfassend ist, auf allseitigen Untersuchungen beruht, auch die geklagten Beschwerden berücksichtigt, in Kenntnis der Vorakten (Ana- mnese) abgegeben worden ist, in der Darlegung der medizinischen Zu- sammenhänge und in der Beurteilung der medizinischen Situation ein- leuchtet und ob die Schlussfolgerungen begründet sind. Ausschlaggebend für den Beweiswert ist grundsätzlich somit weder die Herkunft eines Be- weismittels noch die Bezeichnung der eingereichten oder in Auftrag gege- benen Stellungnahme als Bericht oder Gutachten, sondern dessen Inhalt (BGE 137 V 210 E. 6.2.2 S. 269, 134 V 231 E. 5.1 S. 232, 125 V 351 E. 3a S. 352).</w:t>
      </w:r>
    </w:p>
    <w:p>
      <w:r>
        <w:t>Urteil des Verwaltungsgerichts des Kantons Bern vom 27. März 2015, IV/14/726, Seite 7 Das Prinzip inhaltlich einwandfreier Beweiswürdigung besagt, dass das So- zialversicherungsgericht alle Beweismittel objektiv zu prüfen hat, unabhän- 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2.5</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Die Invali- denrente ist deshalb nicht nur bei einer wesentlichen Veränderung des Ge- sundheitszustandes, sondern auch dann revidierbar, wenn sich die erwerb- lichen Auswirkungen (oder die Auswirkungen auf die Betätigung im übli- chen Aufgabenbereich) des an sich gleich gebliebenen Gesundheitszustan- des erheblich verändert haben. Ein Revisionsgrund ist ferner unter Umstän- den auch dann gegeben, wenn eine andere Art der Bemessung der Invali- dität zur Anwendung gelangt oder eine Wandlung des Aufgabenbereichs eingetreten ist (BGE 130 V 343 E. 3.5 S. 349, 117 V 198 E. 3b S. 199; SVR 2013 IV Nr. 44 S. 135 E. 3.1.1). Die Feststellung einer revisionsbegründenden Veränderung erfolgt durch eine Gegenüberstellung eines vergangenen und des aktuellen Zustandes. Gegenstand des Beweises ist somit das Vorhandensein einer entschei- dungserheblichen Differenz in den den medizinischen Unterlagen zu ent- nehmenden Tatsachen (Entscheid des Bundesgerichts [BGer] vom 25. Juli 2013, 8C_441/2012, E. 6.1.2). Wegen des vergleichenden Charakters des revisionsrechtlichen Beweisthemas und des Erfordernisses, erhebliche fak- tische Veränderungen von bloss abweichenden Bewertungen abzugren- zen, muss deutlich werden, dass die Fakten, mit denen die Veränderung begründet wird, neu sind oder dass sich vorbestandene Tatsachen in ihrer</w:t>
      </w:r>
    </w:p>
    <w:p>
      <w:r>
        <w:t>Urteil des Verwaltungsgerichts des Kantons Bern vom 27. März 2015, IV/14/726, Seite 8 Beschaffenheit oder ihrem Ausmass substantiell verändert haben. Eine ver- lässliche Abgrenzung der tatsächlich eingetretenen von der nur angenom- menen Veränderung ist als erforderliche Beweisgrundlage nicht erreicht, wenn bloss nominelle Differenzen diagnostischer Art bestehen. Die Fest- stellung über eine seit der früheren Beurteilung eingetretene tatsächliche Änderung ist hingegen genügend untermauert, wenn die ärztlichen Sach- verständigen aufzeigen, welche konkreten Gesichtspunkte in der Krank- heitsentwicklung und im Verlauf der Arbeitsunfähigkeit zu ihrer neuen dia- gnostischen Beurteilung und Einschätzung des Schweregrades der Störungen geführt haben (BGer 8C_441/2012, E. 6.1.3). Als zeitliche Vergleichsbasis ist einerseits der Sachverhalt im Zeitpunkt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 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S. 114; SVR 2013 IV Nr. 44 S. 135 E. 3.1.2).</w:t>
      </w:r>
    </w:p>
    <w:p>
      <w:r>
        <w:rPr>
          <w:b/>
        </w:rPr>
        <w:t>E. 3.1</w:t>
      </w:r>
    </w:p>
    <w:p>
      <w:r>
        <w:t>Zeitlicher Referenzpunkt für die Prüfung einer anspruchserheblichen Änderung ist vorliegend die unangefochten in Rechtskraft erwachsene ren- tenzusprechende Verfügung vom 21. Dezember 2005 (AB 20/2-5). Im Rah- men der nachfolgenden Rentenüberprüfung im Jahr 2009 wurde der Ren- tenanspruch ohne revisionsrechtlich relevante Prüfung bestätigt (AB 22- 26). Massgebender Vergleichs- und Beurteilungszeitraum ist damit die Zeit von Dezember 2005 bis zum Erlass der hier angefochtenen Verfügung vom</w:t>
      </w:r>
    </w:p>
    <w:p>
      <w:r>
        <w:rPr>
          <w:b/>
        </w:rPr>
        <w:t>E. 3.2</w:t>
      </w:r>
    </w:p>
    <w:p>
      <w:r>
        <w:t>Die rentenzusprechende Verfügung vom 21. Dezember 2005 (AB 20/2-5) basierte im Wesentlichen auf den folgenden zwei Gutachten: Im Gutachten des C.________ vom 21. Februar 2005 wurde als Diagnose ein generalisiertes undifferenziertes Schmerzsyndrom aufgeführt. Die ar- beitsbezogenen relevanten Probleme bestünden in einer verminderten Be- lastungstoleranz der Lendenwirbelsäule und im Umgang mit den körperli- chen Beschwerden. Die Beschwerdeführerin zeige oft vor dem Erreichen einer funktionellen Limite ein ausgeprägtes Schmerzverhalten. Die Beob- achtungen bei den Tests wiesen auf eine deutliche Selbstlimitierung hin. Aus rein rheumatologischer Sicht und in Anbetracht der Evaluation der funktionellen Leistungsfähigkeit sei die bisherige Tätigkeit (… bei G.________; AB 10/14) ganztags mit vermehrten Pausen (zwei Stunden pro Tag) entsprechend einer 75 %igen Arbeitsfähigkeit zumutbar. In einer leichten Tätigkeit bestünde eine volle Arbeitsfähigkeit. Unter Berücksichti- gung des psychiatrischen Leidens bestehe zurzeit eine 50 %ige Arbeitsun- fähigkeit (AB 10/13-16). Im psychiatrischen Gutachten vom 28. Februar 2005 hielt Dr. med. D.________, Facharzt für Psychiatrie und Psychotherapie FMH, als Dia- gnosen eine larvierte Depression (ICD-10 F32.8) und eine somatoforme Schmerzstörung (ICD-10 F45.0) fest. Klinisch bestünden Symptome einer larvierten Depression einer ängstlich-unsicheren Ausländerin, die ihre inne- ren Leiden somatisiere. Die Arbeitsfähigkeit betrage aus psychiatrischer Sicht zurzeit vorübergehend 50 %. Eine intensive Psychotherapie mit ko- gnitiv-verhaltenstherapeutischer Methodik könnte die Arbeitsfähigkeit even- tuell verbessern (AB 10/8-12).</w:t>
      </w:r>
    </w:p>
    <w:p>
      <w:r>
        <w:rPr>
          <w:b/>
        </w:rPr>
        <w:t>E. 3.3</w:t>
      </w:r>
    </w:p>
    <w:p>
      <w:r>
        <w:t>Für die Verlaufsbeurteilung ergibt sich aus den Akten im Wesentli- chen Folgendes:</w:t>
      </w:r>
    </w:p>
    <w:p>
      <w:r>
        <w:rPr>
          <w:b/>
        </w:rPr>
        <w:t>E. 3.3.1</w:t>
      </w:r>
    </w:p>
    <w:p>
      <w:r>
        <w:t>Im Verlaufsbericht vom 23. März 2009 hielt der behandelnde Dr. med. H.________, Facharzt für Psychiatrie und Psychotherapie FMH, ei- nen stationären Gesundheitszustand fest. Als Diagnosen führte er chro- nisch rezidivierende ängstlich-depressive Störungen im Rahmen einer anamnestisch bekannten posttraumatischen Belastungsstörung, chronisch rezidivierende Migräneattacken und Spannungskopfschmerzen sowie ein</w:t>
      </w:r>
    </w:p>
    <w:p>
      <w:r>
        <w:t>Urteil des Verwaltungsgerichts des Kantons Bern vom 27. März 2015, IV/14/726, Seite 10 chronisches generalisiertes Schmerzsyndrom auf. Die chronisch rezidivie- renden ängstlich-depressiven Störungen und die multiplen chronischen Schmerzbeschwerden führten zu einer anhaltenden 50 %igen Arbeitsun- fähigkeit (AB 25). Im Verlaufsbericht vom 4. November 2012 hielt Dr. med. H.________ er- neut einen stationären Gesundheitszustand fest und bestätigte seine bishe- rigen Diagnosen. Die Beschwerdeführerin sei seit 2005 zu 50 % als … bei G.________ tätig. Seit diesem Zeitpunkt bestehe eine um etwa 50 % redu- zierte Arbeitsfähigkeit. Die Beschwerdeführerin fühle sich emotionell nicht in der Lage, ihr Arbeitspensum weiter zu erhöhen (AB 33).</w:t>
      </w:r>
    </w:p>
    <w:p>
      <w:r>
        <w:rPr>
          <w:b/>
        </w:rPr>
        <w:t>E. 3.3.2</w:t>
      </w:r>
    </w:p>
    <w:p>
      <w:r>
        <w:t>Im Verlaufsbericht vom 17. Dezember 2012 hielt die Hausärztin, Dr. med. I.________, Fachärztin für Allgemeine Innere Medizin FMH, einen stationären Gesundheitszustand sowie als Diagnosen mit Auswirkung auf die Arbeitsfähigkeit ein somatoformes Schmerzsyndrom, eine Migräne und eine larvierte Depression fest. Die bisherige Erwerbstätigkeit sei mit dem aktuellen Pensum von 50 % weiterhin zumutbar. Eine Erhöhung des Pen- sums würde bei psychisch labilem Gleichgewicht zu einer verstärkten Symptomatik führen und die Beschwerdeführerin wäre in der Folge über- haupt nicht mehr arbeitsfähig (AB 36).</w:t>
      </w:r>
    </w:p>
    <w:p>
      <w:r>
        <w:rPr>
          <w:b/>
        </w:rPr>
        <w:t>E. 3.3.3</w:t>
      </w:r>
    </w:p>
    <w:p>
      <w:r>
        <w:t>Im rheumatologischen Gutachten vom 16. September 2013 hielt Dr. med. E.________, Facharzt für Physikalische Medizin und Rehabilitation sowie Rheumatologie FMH, als Diagnose mit Auswirkung auf die Arbeits- fähigkeit ein Panvertebralsyndrom bei einer Fehlstatik der Wirbelsäule, einer muskulären Haltungsinsuffizienz und degenerativen Veränderungen an der Hals-, Brust- und Lendenwirbelsäule sowie als Diagnosen ohne Auswirkung auf die Arbeitsfähigkeit chronische Kopfschmerzen, ein unspe- zifisches, undifferenziertes, generalisiertes Schmerzsyndrom und eine un- klare Erhöhung der Blutsenkung auf 48 mm in der ersten Stunde fest. Die Arbeitsfähigkeit sei aus rheumatologischer Sicht gegenüber 2005 im We- sentlichen unverändert geblieben. Die bisherige und aktuelle Tätigkeit als … beim … sei aus rheumatologischer Sicht zu 8.5 Stunden unter Berück- sichtigung einer maximal 25 %igen Leistungseinschränkung zufolge ver- mehrter Pausenbedürftigkeit zumutbar. Eine leichte, wechselbelastende Verweistätigkeit ohne Zwangshaltung, ohne Heben von Lasten über Schul-</w:t>
      </w:r>
    </w:p>
    <w:p>
      <w:r>
        <w:t>Urteil des Verwaltungsgerichts des Kantons Bern vom 27. März 2015, IV/14/726, Seite 11 terhöhe wäre zu 8.5 Stunden pro Tag ohne Leistungseinschränkung zu- mutbar (AB 49.1/16-24). Im psychiatrischen Gutachten vom 19. September 2013 führte Dr. med. F.________ keine Diagnosen mit Auswirkung auf die Arbeitsfähigkeit auf. Als Diagnose ohne Auswirkung auf die Arbeitsfähigkeit hielt er eine chroni- sche Schmerzstörung mit körperlichen und psychischen Anteilen fest (ICD-</w:t>
      </w:r>
    </w:p>
    <w:p>
      <w:r>
        <w:rPr>
          <w:b/>
        </w:rPr>
        <w:t>E. 3.3.4</w:t>
      </w:r>
    </w:p>
    <w:p>
      <w:r>
        <w:t>Im Arztbericht vom 11. Mai 2014 hielt der behandelnde Dr. med. H.________ als Diagnosen rezidivierende ängstlich-depressive Störungen im Rahmen einer anamnestisch bekannten posttraumatischen Belastungs- störung (ICD-10 F43.1), chronisch rezidivierende Migräneattacken, Span- nungskopfschmerzen sowie diverse Myalgien und Arthralgien (ICD-10 F45.4) fest. Die Beschwerdeführerin sei bereits seit mehreren Jahren deut- lich eingeschränkt. Sie sei höchstens halbtags zu 50 % arbeitsfähig. In den vergangenen Jahren sei immer wieder versucht worden, sie zu motivieren, ihr Arbeitspensum als … zu erhöhen. Alle bisherigen Arbeitsversuche seien jedoch bereits nach kürzester Zeit erfolglos geblieben, v.a. wegen der ra- schen Eskalation und emotionellen Unverträglichkeit der multiplen belas- tungsabhängigen Schmerzbeschwerden (AB 61/14).</w:t>
      </w:r>
    </w:p>
    <w:p>
      <w:r>
        <w:rPr>
          <w:b/>
        </w:rPr>
        <w:t>E. 3.3.5</w:t>
      </w:r>
    </w:p>
    <w:p>
      <w:r>
        <w:t>Im Arztbericht vom 12. Mai 2014 hielt der Hausarzt, Dr. med. J.________, Facharzt für Allgemeine Innere Medizin FMH, fest, auch er erkenne ein chronisches und unspezifisches Schmerzsyndrom mit Panver- tebralsyndrom im zerviko- und lumbospondylogenen Bereich. In den kli- nischen Untersuchungen fänden sich keine Hinweise auf eine zu Grunde liegende rheumatologische oder infektiologische Ursache. Auf Grund der ausgeprägten Schmerzen mit Auswirkung auf die Psyche und die Schlafge- wohnheit werde eine verminderte körperliche Belastbarkeit attestiert. So- wohl die zerviko- als auch die lumbospondylogene Schmerzproblematik</w:t>
      </w:r>
    </w:p>
    <w:p>
      <w:r>
        <w:t>Urteil des Verwaltungsgerichts des Kantons Bern vom 27. März 2015, IV/14/726, Seite 13 hätten Auswirkungen auf die Arbeitsfähigkeit. Es bestehe eine maximale Arbeitsfähigkeit von 50% (AB 61/13).</w:t>
      </w:r>
    </w:p>
    <w:p>
      <w:r>
        <w:rPr>
          <w:b/>
        </w:rPr>
        <w:t>E. 3.4</w:t>
      </w:r>
    </w:p>
    <w:p>
      <w:r>
        <w:t>Die Gutachten der Dres. med. E.________ und F.________ vom 16. und 19. September 2013 inkl. deren interdisziplinäre Einschätzung (AB 49.1, 50.1) sind umfassend, beruhen auf einlässlichen anamnestischen Erhebungen sowie eigenen, in den Fachbereichen der Rheumatologie und Psychiatrie durchgeführten Untersuchungen, berücksichtigen die geklagten Beschwerden und wurden in Kenntnis sowie unter Würdigung der Vorakten erstellt. Die in der Darlegung der Befunde, der Diagnosen und der Ein- schätzung der Arbeits- und Leistungsfähigkeit widerspruchsfrei und nach- vollziehbar begründeten Gutachten erfüllen die vom Bundesgericht an den Beweiswert von solchen gestellten Anforderungen (vgl. E. 2.4 hiervor) und sind damit voll beweiskräftig.</w:t>
      </w:r>
    </w:p>
    <w:p>
      <w:r>
        <w:rPr>
          <w:b/>
        </w:rPr>
        <w:t>E. 3.5</w:t>
      </w:r>
    </w:p>
    <w:p>
      <w:r>
        <w:t>Dr. med. F.________ legte im psychiatrischen Gutachten vom 19. September 2013 schlüssig dar, dass sich weder aufgrund der ana- mnestischen Angaben noch aufgrund der erhobenen Befunde die Diagnose einer Depression stellen lässt. Die vom Gutachter anlässlich der Untersu- chung festgestellte Symptomatik erfüllte die zur Diagnosestellung einer depressiven Störung erforderlichen Kriterien denn auch nicht (AB 50.1/15). Der Bericht des behandelnden Psychiaters vom 11. Mai 2014 (AB 61/14) enthält kein Indiz gegen die Zuverlässigkeit der gutachterlichen Einschät- zung. Insbesondere führt der behandelnde Psychiater nicht aus, weshalb bzw. aufgrund welcher objektiven Gesichtspunkte er entgegen den Fest- stellungen des psychiatrischen Experten (AB 50.1/15) an den geltend ge- machten rezidivierenden ängstlich-depressiven Störungen festhält. Zudem sieht er – wie bereits in seinen früheren Berichten (AB 13/1, 25/1, 33/1) – die ängstlich-depressiven Störungen im Rahmen einer posttraumatischen Belastungsstörung (PTBS; AB 61/14). Nach bundesgerichtlicher Recht- sprechung entsteht eine PTBS gemäss den diagnostischen Leitlinien je- doch allein als eine verzögerte oder protrahierte Reaktion auf ein belasten- des Ereignis oder eine Situation aussergewöhnlicher Bedrohung oder kata- strophenartigen Ausmasses (kurz oder lang anhaltend), die bei fast jedem eine tiefe Verzweiflung hervorrufen würde. Hierzu gehören eine durch Na- turereignisse oder von Menschen verursachte Katastrophe, eine Kampf-</w:t>
      </w:r>
    </w:p>
    <w:p>
      <w:r>
        <w:t>Urteil des Verwaltungsgerichts des Kantons Bern vom 27. März 2015, IV/14/726, Seite 14 handlung, ein schwerer Unfall oder Zeuge des gewaltsamen Todes anderer oder selbst Opfer von Folterung, Terrorismus, Vergewaltigung oder ande- ren Verbrechen zu sein (Entscheid BGer vom 15. Juli 2010, 8C_754/2009, E. 5.3.3). Ein solcherart einschneidendes Ereignis ist hier nicht ersichtlich, insbesondere auch nicht im Zusammenhang mit den im Gutachten be- schriebenen belastenden Situationen (Todesfälle, diverse Unfälle in der Familie, Brand des Elternhauses [AB 50.1/13 f.]). In der Folge ist zunächst ein Revisionsgrund gegeben, da die Depression, welche 2005 als verselbstständigte Erkrankung im Rahmen der Invaliditäts- festlegung berücksichtigt worden war (vgl. Bericht des RAD vom 14. Sep- tember 2005 [AB 17/2]), sich gegenüber damals verbessert hat bzw. heute nicht mehr festgestellt werden kann (AB 50.1/15). Entgegen der in der Be- schwerde vertretenen Auffassung (S. 6) liegt mit dem Wegfall der Depres- sion eine wesentliche Änderung in den tatsächlichen Verhältnissen vor, die geeignet ist, den Invaliditätsgrad und damit den Rentenanspruch zu beein- flussen. Die Beschwerdegegnerin hat demnach zu Recht einen Revisions- grund bejaht und den Invaliditätsgrad einer freien Prüfung unterzogen (BGE 117 V 198 E. 4b S. 200; SVR 2011 IV Nr. 37 S. 109 E. 1.1).</w:t>
      </w:r>
    </w:p>
    <w:p>
      <w:r>
        <w:rPr>
          <w:b/>
        </w:rPr>
        <w:t>E. 3.6</w:t>
      </w:r>
    </w:p>
    <w:p>
      <w:r>
        <w:t>Im Weiteren ist zur (interdisziplinären) gutachterlichen Einschätzung der Arbeits- und Leistungsfähigkeit im Einzelnen Folgendes festzuhalten:</w:t>
      </w:r>
    </w:p>
    <w:p>
      <w:r>
        <w:rPr>
          <w:b/>
        </w:rPr>
        <w:t>E. 3.6.1</w:t>
      </w:r>
    </w:p>
    <w:p>
      <w:r>
        <w:t>Gemäss dem rheumatologischen Gutachten von Dr. med. E.________ vom 16. September 2013 dominiert ein unspezifisches Schmerzsyndrom, bei welchem es schwierig sei, den somatischen Kern genau abzugrenzen (AB 49.1/20). Damit liegt eine Schmerzproblematik vor, für die es an einem hinreichenden organisch-pathologischen Korrelat fehlt. Dr. med. E.________ hat deshalb zu Recht allein unter Berücksichti- gung der objektivierbaren Befunde im Zusammenhang mit der Fehlstatik der Wirbelsäule, der muskulären Haltungsinsuffizienz und den degenerati- ven Veränderungen an der Hals-, Brust- und Lendenwirbelsäule eine leich- te und wechselbelastende Tätigkeit ohne Zwangshaltung, ohne das Heben von Lasten über Schulterhöhe als vollumfänglich zumutbar bezeichnet (AB 49.1/16, 49.1/20 f., 49.1/23). Darauf ist abzustellen, zumal der Bericht des Hausarztes Dr. med. J.________ vom 12. Mai 2014 (AB 61/13) kein Indiz gegen die Zuverlässigkeit der gutachterlichen Einschätzung enthält. Insbe-</w:t>
      </w:r>
    </w:p>
    <w:p>
      <w:r>
        <w:t>Urteil des Verwaltungsgerichts des Kantons Bern vom 27. März 2015, IV/14/726, Seite 15 sondere erwähnt der Hausarzt kein Element, welches von Dr. med. E.________ nicht bereits beachtet oder gewürdigt worden wäre.</w:t>
      </w:r>
    </w:p>
    <w:p>
      <w:r>
        <w:rPr>
          <w:b/>
        </w:rPr>
        <w:t>E. 3.6.2</w:t>
      </w:r>
    </w:p>
    <w:p>
      <w:r>
        <w:t>Dr. med. F.________ hat im psychiatrischen Gutachten vom 19. September 2013 nachvollziehbar die Diagnose einer anhaltenden so- matoformen Schmerzstörung gestellt (AB 50.1/14). Indessen ist eine dia- gnostizierte anhaltende somatoforme Schmerzstörung auf der Grundlage der dazu ergangenen Rechtsprechung nicht per se invalidisierend. Ausge- hend von der Vermutung der Überwindbarkeit dieser Störung muss für die Annahme einer invalidisierenden Wirkung dargelegt sein, aufgrund welcher Faktoren und in welchem Ausmass diese Vermutung als widerlegt zu gel- ten hat (vgl. E. 2.2 hiervor). Wie in E. 3.5 hiervor bereits dargelegt wurde, ist gestützt auf das Gutach- ten von Dr. med. F.________ vom 19. September 2013 eine Depression – anders als noch 2005 – nicht mehr erstellt. Dasselbe gilt bezüglich der vom behandelnden Psychiater geltend gemachten PTBS. Damit fehlt es vorlie- gend an einer psychischen Komorbidität in der rechtlich geforderten Schwere, Intensität, Ausprägung und Dauer. Auch die weiteren Kriterien für die Annahme einer ausnahmsweise invalidisierenden somatoformen Schmerzstörung sind nicht erfüllt. Was zunächst die chronischen körperli- chen Begleiterkrankungen anbelangt, müssen solche nach bundesgerichtli- cher Rechtsprechung ein erhebliches Ausmass aufweisen, um als relevan- tes Zusatzkriterium Berücksichtigung zu finden (Entscheid des BGer vom 7. Januar 2009, 8C_348/2008, E. 4.2). Dies trifft vorliegend mit Blick auf die bescheidenen (objektivierbaren) organischen Befunde betreffend das Pan- vertebralsyndrom bei Fehlstatik der Wirbelsäule, muskulärer Haltungsinsuf- fizienz und degenerativen Veränderungen der Wirbelsäule mit vollumfängli- cher Zumutbarkeit einer leidensangepassten Tätigkeit (vgl. E. 3.6.1 hiervor) nicht zu. Darüber hinaus liegt eine Schmerzproblematik vor, für die es an hinlänglich objektivierbaren organischen Ursachen fehlt und derentwegen eine Schmerzstörung diagnostiziert wurde. Damit entfällt der Aspekt chroni- scher körperlicher Begleiterkrankungen. Gleiches gilt hinsichtlich des mehr- jährigen, chronifizierten Krankheitsverlaufs; die Diagnose einer somatofor- men Schmerzstörung allein genügt hierfür nicht, da das Kriterium zur Über- windbarkeit der Krankheit sonst in jedem Fall zu bejahen und zudem in der</w:t>
      </w:r>
    </w:p>
    <w:p>
      <w:r>
        <w:t>Urteil des Verwaltungsgerichts des Kantons Bern vom 27. März 2015, IV/14/726, Seite 16 Definition der Krankheit selber enthalten wäre. Ein sozialer Rückzug in al- len Belangen des Lebens ist nicht ausgewiesen; die psychosoziale Funkti- onsfähigkeit der Beschwerdeführerin mit ihrem Ehemann, den vier Kindern, ihren Freundinnen und Kolleginnen sowie der Schwiegermutter ihrer Toch- ter ist gemäss Dr. med. F.________ intakt (AB 50.1/9 u. 50.1/14). Ein primärer Krankheitsgewinn wird im Gutachten ebenfalls nicht festgehalten. Schliesslich ist auch das Kriterium gescheiterter therapeutischer Mass- nahmen nicht erfüllt. Vielmehr weist Dr. med. F.________ darauf hin, dass das therapeutische Potential noch nicht ausgeschöpft sei (AB 50.1/14).</w:t>
      </w:r>
    </w:p>
    <w:p>
      <w:r>
        <w:rPr>
          <w:b/>
        </w:rPr>
        <w:t>E. 3.6.3</w:t>
      </w:r>
    </w:p>
    <w:p>
      <w:r>
        <w:t>Damit liegt in psychiatrischer Hinsicht nunmehr eine Problematik vor, die im Lichte der Rechtsprechung betreffend der grundsätzlich fehlen- den invalidisierenden Wirkung ätiologisch-pathogenetisch nicht erklärbarer syndromaler Leidenszustände invalidenversicherungsrechtlich überwindbar ist und keine Einschränkungen der Arbeits- und Leistungsfähigkeit begrün- det. Es ist deshalb nicht zu beanstanden, dass Dr. med. F.________ aus rein psychiatrischer Sicht eine uneingeschränkte Arbeits- und Leistungs- fähigkeit postuliert hat (AB 50.1/16). Für das Zumutbarkeitsprofil sind somit lediglich die rein somatischen Befunde, soweit diese objektivierbar sind, massgebend. Danach sind der Beschwerdeführerin leichte, wechselbelas- tende Tätigkeiten ohne Zwangshaltungen, ohne das Heben von Lasten über Schulterhöhe vollumfänglich zumutbar (AB 49.1/23 Ziff. 7.11; vgl. E. 3.6.1 hiervor). 4. Auf dieser Basis ist nachfolgend die Invaliditätsbemessung zu prüfen (vgl. E. 2.3 hiervor). 4.1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 ten Verdienst angeknüpft (BGE 139 V 28 E. 3.3.2 S. 30, 134 V 322 E. 4.1 S. 325). Lässt sich aufgrund der tatsächlichen Verhältnisse das ohne ge-</w:t>
      </w:r>
    </w:p>
    <w:p>
      <w:r>
        <w:t>Urteil des Verwaltungsgerichts des Kantons Bern vom 27. März 2015, IV/14/726, Seite 17 sundheitliche Beeinträchtigung realisierbare Einkommen nicht hinreichend genau beziffern, ist auf Erfahrungs- und Durchschnittswerte gemäss Tabel- lenlohn abzustellen. Auf sie darf jedoch im Rahmen der Invaliditätsbemes- sung nur unter Mitberücksichtigung der für die Entlöhnung im Einzelfall ge- gebenenfalls relevanten persönlichen und beruflichen Faktoren abgestellt werden (BGE 139 V 28 E. 3.3.2 S. 30; Entscheid des Eidgenössischen Ver- sicherungsgerichts [EVG] vom 30. Oktober 2002, I 517/02, E. 1.2). Für die Festsetzung des Invalideneinkommens ist primär von der beruflich- erwerblichen Situation auszugehen, in welcher die versicherte Person kon- kret steht (BGE 139 V 592 E. 2.3 S. 593; SVR 2014 IV Nr. 37 S. 133 E. 7.1). Übt die versicherte Person nach Eintritt der Invalidität eine Er- werbstätigkeit aus, bei der – kumulativ – besonders stabile Arbeitsverhält- nisse gegeben sind und anzunehmen ist, dass sie die ihr verbleibende Ar- beitsfähigkeit in zumutbarer Weise voll ausschöpft, und erscheint zudem das Einkommen aus der Arbeitsleistung als angemessen und nicht als So- ziallohn, gilt grundsätzlich der tatsächlich erzielte Verdienst als Invaliden- lohn (BGE 139 V 592 E. 2.3 S. 593; SVR 2014 IV Nr. 37 S. 133 E. 7.1). Hat die versicherte Person nach Eintritt des Gesundheitsschadens keine oder jedenfalls keine ihr an sich zumutbare neue Erwerbstätigkeit aufgenom- men, so können nach der Rechtsprechung Tabellenlöhne gemäss den vom Bundesamt für Statistik herausgegebenen Lohnstrukturerhebungen (LSE) herangezogen werden (BGE 139 V 592 E. 2.3 S. 593; SVR 2014 IV Nr. 37 S. 133 E. 7.1). Dabei gilt es zu berücksichtigen, dass gesundheitlich beein- 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 chem Ausmass Tabellenlöhne herabzusetzen sind, hängt von sämtlichen persönlichen und beruflichen Umständen des konkreten Einzelfalles ab (lei- densbedingte Einschränkung, Alter, Dienstjahre, Nationalität/Aufenthaltska- tegorie und Beschäftigungsgrad). Der Einfluss sämtlicher Merkmale auf das Invalideneinkommen ist nach pflichtgemässem Ermessen gesamthaft zu schätzen, wobei der Abzug auf insgesamt höchstens 25 % zu begrenzen</w:t>
      </w:r>
    </w:p>
    <w:p>
      <w:r>
        <w:t>Urteil des Verwaltungsgerichts des Kantons Bern vom 27. März 2015, IV/14/726, Seite 18 ist (BGE 135 V 297 E. 5.2 S. 301, 134 V 322 E. 5.2 S. 327; SVR 2011 IV Nr. 31 S. 91 E. 4.1.1). 4.2 Für den Einkommensvergleich ist auf den Zeitpunkt der Rentenrevi- sion (Entscheid des Eidgenössischen Versicherungsgerichts [EVG] vom 3. Juli 2006, I 86/06, E. 4), mithin auf das Jahr der hier angefochtenen Ver- fügung abzustellen. Massgebend sind somit grundsätzlich die Verhältnisse des Jahres 2014. Da die statistischen Zahlen für das Jahr 2014 noch nicht erhältlich sind, wird der Einkommensvergleich nachfolgend jedoch per 2013 vorgenommen, was für die Beschwerdeführerin indes keinen Nachteil dar- stellt. 4.3 Die Beschwerdeführerin arbeitet seit 4. Oktober 1999 als … in einer G.________-Filiale (AB 34). Die Reduktion des ursprünglich vollen Arbeits- pensums auf ein 50 %-Pensum erfolgte aus gesundheitlichen Gründen (AB 49.1/8, 50.1/9). Es ist deshalb mit überwiegender Wahrscheinlichkeit anzu- nehmen, dass die Beschwerdeführerin im Gesundheitsfall weiterhin in ei- nem Vollzeitpensum an ihrem angestammten Arbeitsplatz arbeitete. Gemäss den Angaben des Arbeitgebers vom 6. November 2012 hätte das Einkommen im Jahr 2012 Fr. 57‘018.-- betragen (AB 34/3 Ziff. 2.11). Inde- xiert auf das Jahr 2013 resultiert somit ein zu berücksichtigendes Validen- einkommen von Fr. 57‘462.15 (Fr. 57‘018.-- / 102.7 x 103.5; Schweizeri- scher Lohnindex des Bundesamtes für Statistik [BFS], Tabelle T1.2.10 [Nominallohnindex, Frauen 2011-2013], Bst. G [Handel; Instandhaltung und Reparaturen von Motorfahrzeugen], Indizes 2012 u. 2013). 4.4 Gestützt auf die bidisziplinäre Einschätzung der Dres. med. E.________ und F.________ ist die angestammte Tätigkeit bei G.________ (bezogen auf die arbeitgeberseitigen Angaben zum Belas- tungsprofil; vgl. AB 49.1/20 unten) zwar vollschichtig, jedoch mit einer Leis- tungseinbusse von 25 % zumutbar (AB 50.1/19). Hinsichtlich einer leidens- angepassten, d.h. leichten und wechselbelastenden Tätigkeit ohne Zwangshaltung, ohne das Heben von Lasten über Schulterhöhe besteht dagegen eine volle Arbeits- und Leistungsfähigkeit (AB 49.1/23, 50.1/19; vgl. E. 3.6.3 in fine hiervor). Die Beschwerdeführerin schöpft somit ihre me- dizinisch-theoretische (100 %ige) Restarbeits- und Leistungsfähigkeit in ihrer angestammten Tätigkeit nicht vollumfänglich aus. Das Invaliden-</w:t>
      </w:r>
    </w:p>
    <w:p>
      <w:r>
        <w:t>Urteil des Verwaltungsgerichts des Kantons Bern vom 27. März 2015, IV/14/726, Seite 19 einkommen ist somit auf der Basis der LSE 2010, Tabelle TA1 (Monatlicher Bruttolohn [Zentralwert] nach Wirtschaftsabteilungen, Anforderungsniveau des Arbeitsplatzes und Geschlecht [1/2] – Privater Sektor), Anforderungs- niveau 4 (Einfache und repetitive Tätigkeiten), Frauen, Totalwert, zu be- stimmen (Fr. 4‘225.-- pro Monat). Angepasst an die durchschnittliche be- triebsübliche Arbeitszeit von 41.7 Stunden pro Woche (Totalwert) im Jahr 2013 (Statistik der betriebsüblichen Arbeitszeit des BFS) sowie indexiert auf das Jahr 2013 resultiert ein Invalideneinkommen von Fr. 54‘228.95 (Fr. 4‘225.-- x 12 / 40 x 41.7 / 100 x 102.6; Schweizerischer Lohnindex des BFS, Tabelle T1.2.10 [Nominallohnindex, Frauen 2011-2013], Bst. B-S [To- tal], Indizes 2010 [Basis] u. 2013). Im Weiteren kann offenbleiben, in welchem Umfang ein Tabellenlohnabzug zu gewähren ist, da selbst bei einem maximal zulässigen (vgl. E. 4.1 hier- vor) – vorliegend jedoch nicht ausgewiesenen – Abzug von 25 % ein ren- tenausschliessender Invaliditätsgrad von 29 % resultiert ([Fr. 57‘462.15 - {Fr. 54‘228.95 x 0.75}] / Fr. 57‘462.15 x 100; zur Rundung BGE 130 V 121 E. 3.2 und 3.3 S. 123). Die bisherige Rente ist somit aufzuheben. 4.5 Der Zeitpunkt der Renteneinstellung per Ende des der Zustellung der angefochtenen Verfügung vom 7. Juli 2014 folgenden Monats ist unter Berücksichtigung des Art. 88bis Abs. 2 lit. a der Verordnung über die Invali- denversicherung vom 17. Januar 1961 (IVV; SR 831.201) nicht zu bean- standen. 4.6 Die Beschwerdeführerin war im Verfügungszeitpunkt 52-jährig (AB 9/19, 64) und hatte während rund zehn Jahren (Januar 2005 [AB 20/2] bis Ende August 2014) eine halbe IV-Rente erhalten. Unter diesen Umstän- den bedarf die Frage der Notwendigkeit allfälliger befähigender beruflicher Massnahmen trotz wiedergewonnener Arbeitsfähigkeit keiner Klärung (Ent- scheid des BGer vom 12. Januar 2015, 8C_446/2014 [zur Publikation vor- gesehen], E. 4.2.1; SVR 2011 IV Nr. 73 S. 222 E. 3.3). Denn die Beschwer- deführerin ist rechtsprechungsgemäss gehalten, ihre medizinisch attestierte Verbesserung der Arbeitsfähigkeit direkt auf dem Weg der Selbsteingliede- rung zu verwerten (SVR 2011 IV Nr. 30 S. 88 E. 4.2.2).</w:t>
      </w:r>
    </w:p>
    <w:p>
      <w:r>
        <w:t>Urteil des Verwaltungsgerichts des Kantons Bern vom 27. März 2015, IV/14/726, Seite 20 4.7 Damit hat die Beschwerdegegnerin bei einem rentenausschliessen- den Invaliditätsgrad von höchstens 29 % den bisherigen Rentenanspruch zu Recht auf das Ende des der Zustellung der angefochtenen Verfügung folgenden Monats aufgehoben. Die Beschwerde erweist sich als unbegrün- det und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Entsprechend dem Ausgang des Ver- fahrens werden die Verfahrenskosten, gerichtlich bestimmt auf Fr. 700.--, der unterliegenden Beschwerdeführerin auferlegt (Art. 108 Abs. 1 VRPG). Sie werden dem in gleicher Höhe geleisteten Kostenvorschuss entnom- men. 5.2 Bei diesem Ausgang des Verfahrens besteht kein Anspruch auf eine Parteientschädigung (Art. 61 lit. g ATSG [Umkehrschluss]). Demnach entscheidet das Verwaltungsgericht: 1. Die Beschwerde wird abgewiesen. 2. Die Verfahrenskosten von Fr. 700.-- werden der Beschwerdeführerin zur Bezahlung auferlegt und dem geleisteten Kostenvorschuss in glei- cher Höhe entnommen. 3. Es wird keine Parteientschädigung zugesprochen.</w:t>
      </w:r>
    </w:p>
    <w:p>
      <w:r>
        <w:t>Urteil des Verwaltungsgerichts des Kantons Bern vom 27. März 2015, IV/14/726, Seite 21 4. Zu eröffnen (R): - Rechtsanwältin lic. iur.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7</w:t>
      </w:r>
    </w:p>
    <w:p>
      <w:r>
        <w:t>Juli 2014 (AB 64; vgl. E. 2.5 in fine hiervor).</w:t>
      </w:r>
    </w:p>
    <w:p>
      <w:r>
        <w:t>Urteil des Verwaltungsgerichts des Kantons Bern vom 27. März 2015, IV/14/726, Seite 9</w:t>
      </w:r>
    </w:p>
    <w:p>
      <w:r>
        <w:rPr>
          <w:b/>
        </w:rPr>
        <w:t>E. 10</w:t>
      </w:r>
    </w:p>
    <w:p>
      <w:r>
        <w:t>F45.1). Unter Berücksichtigung sämtlicher Faktoren könne aus psychia- trischer Sicht die Diagnose einer anhaltenden somatoformen Schmerz- störung im Rahmen einer chronischen Schmerzstörung, bei welcher auch körperliche Anteile enthalten seien, begründet werden. In diesem Kontext sei zu erwähnen, dass die psychosoziale Funktionsfähigkeit als intakt zu beurteilen sei. Von einem sozialen Rückzug könne nicht gesprochen wer- den. Weiter könne auch keine schwerwiegende psychiatrische Komorbidität diagnostiziert werden. Zudem lägen keine chronischen körperlichen Begleiterkrankungen vor. Von einer eigentlichen Therapieresistenz der den Schmerzen zugrunde liegenden Konflikte könne nicht ausgegangen wer- den. Unter Berücksichtigung aller Faktoren sei der Schweregrad des soma- toformen Anteils der chronischen Schmerzstörung mit körperlichen und psychischen Anteilen als leichtgradig zu beurteilen. Des Weiteren lasse sich sowohl aufgrund der anamnestischen Angaben als auch der erhobe- nen Befunde die Diagnose einer Depression nicht stellen. Die diesbezüg- lich subjektiv geklagten Beschwerden seien unter die anhaltende somato- forme Schmerzstörung zu subsumieren. Als weiterer Hinweis dafür, dass aktuell keine Depression diagnostiziert werden könne, sei auch die Tatsa- che zu werten, dass die Beschwerdeführerin das ihr verordnete Remeron kaum oder nicht regelmässig einnehme. Im Vergleich mit den Befunden des Gutachtens von Dr. med. D.________ von 2005, aber auch im Ver- gleich mit den Befunden des Arztberichts von Dr. med. H.________ von 2005 lasse sich bis heute eine Verbesserung der depressiven Symptomatik erkennen. In der aktuellen Untersuchung hinterlasse die Versicherte keinen nervösen Eindruck, der Affektinhalt sei zudem auch nicht ängstlich oder ratlos, es könne auch keine Antriebslosigkeit festgestellt werden. Schliess- lich sei festzuhalten, dass sich eine posttraumatische Belastungsstörung nicht diagnostizieren lasse. Aufgrund des im Schweregrad als leichtgradig zu beurteilenden somatoformen Anteils der chronischen Schmerzstörung</w:t>
      </w:r>
    </w:p>
    <w:p>
      <w:r>
        <w:t>Urteil des Verwaltungsgerichts des Kantons Bern vom 27. März 2015, IV/14/726, Seite 12 mit körperlichen und psychischen Anteilen lasse sich aus psychiatrischer Sicht, unter Mitberücksichtigung der Förster-Kriterien, keine Einschränkung der Arbeitsfähigkeit und auch keine Verminderung der Leistungsfähigkeit begründen. Im Vergleich mit den Befunden des Gutachtens von Dr. med. D.________ von 2005 lasse sich heute eine Verbesserung des psychi- schen Gesundheitszustandes erkennen (AB 50.1/12-16). In bidisziplinärer Hinsicht hielten Dr. med. E.________ und Dr. med. F.________ fest, der Beschwerdeführerin sei die zuletzt und aktuell aus- geübte Tätigkeit (…; AB 34/2) mit einem vollschichtigen Arbeitspensum und einer Verminderung der Leistungsfähigkeit von 25 % (bezogen auf ein 100 %-Pensum) zumutbar. Eine adaptierte Tätigkeit sei zu 100 % ohne Verminderung der Leistungsfähigkeit zumutbar (AB 50.1/19).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