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568 vom 1. Dezember 2016</w:t>
      </w:r>
    </w:p>
    <w:p>
      <w:r>
        <w:t>BE Verwaltungsgericht, 2016-12-01, DE</w:t>
      </w:r>
    </w:p>
    <w:p>
      <w:r>
        <w:rPr>
          <w:b/>
        </w:rPr>
        <w:t xml:space="preserve">Quelle: </w:t>
      </w:r>
      <w:r>
        <w:t>https://mcp.opencaselaw.ch/entscheid/be_verwaltungsgericht_200_2014_568</w:t>
      </w:r>
    </w:p>
    <w:p>
      <w:r>
        <w:t>FR: BE_VERWALTUNGSGERICHT 200 2014 568 du 1 décembre 2016</w:t>
      </w:r>
    </w:p>
    <w:p>
      <w:r>
        <w:t>IT: BE_VERWALTUNGSGERICHT 200 2014 568 del 1 dicembre 2016</w:t>
      </w:r>
    </w:p>
    <w:p>
      <w:pPr>
        <w:pStyle w:val="Heading2"/>
      </w:pPr>
      <w:r>
        <w:t>Regeste</w:t>
      </w:r>
    </w:p>
    <w:p>
      <w:r>
        <w:t>Einspracheentscheid vom 9. Mai 2014 (E 670/14, E 811/14, E 1041/14)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t>Urteil des Verwaltungsgerichts des Kantons Bern vom 1. Dez. 2016, UV/14/568,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auf den Verfügungen vom 27. Janu- ar, 18. Februar und 4. März 2014 (act. IIA 55, IIB 243 und 251) basierende Einspracheentscheid vom 9. Mai 2014 (act. IIB 266). Mit Beschwerde vom 12. Juni 2014 beantragt der Beschwerdeführer die Aufhebung des ange- fochtenen Einspracheentscheides vom 9. Mai 2014. Es seien dem Be- schwerdeführer Taggeldleistungen gestützt auf eine 100%ige Arbeitsun- fähigkeit rückwirkend ab dem 8. Oktober 2013 zu erbringen sowie die Heil- behandlungskosten zu übernehmen. Eventuell sei der Einspracheentscheid vom 9. Mai 2014 aufzuheben und die Sache zur rechtsgenüglichen Ab- klärung und Neuverfügung an die Beschwerdegegnerin zurückzuweisen. Mit Replik vom 11. Februar 2016 beantragt der Beschwerdeführer die Gut- heissung der Rechtsbegehren gemäss Beschwerde vom 12. Juni 2014. Parteieingaben sind nach ihrem erkennbaren, wirklichen Sinn auszulegen (MERKLI/AESCHLIMANN/HERZOG, Kommentar zum bernischen VRPG, 1997, Art. 32 N. 11). Die Rechtsbegehren müssen nicht ausdrücklich formuliert sein, sondern können auch der Beschwerdebegründung entnommen wer- den (UELI KIESER, Kommentar zum ATSG, 3. Aufl. 2015, Art. 61 N. 78). Mit Beschwerde beantragt der Beschwerdeführer hauptsächlich die vollum- fängliche Aufhebung des angefochtenen Einspracheentscheides und even- tuell die Rückweisung der Sache zu weiterer Abklärung an die Beschwer- degegnerin. Damit wird implizit die Aufhebung des ergangenen Verwal- tungsaktes resp. Rückweisung der Sache hinsichtlich der Leistungspflicht der Beschwerdegegnerin aus den beiden Unfallereignissen vom 28. Okto- ber 2009 und 6. Dezember 2012 beantragt. Mithin ist - entgegen der Auf- fassung der Beschwerdegegnerin (vgl. Duplik, S. 2) - integral die Leis- tungspflicht der Beschwerdegegnerin hinsichtlich der vom Beschwerdefüh-</w:t>
      </w:r>
    </w:p>
    <w:p>
      <w:r>
        <w:t>Urteil des Verwaltungsgerichts des Kantons Bern vom 1. Dez. 2016, UV/14/568, Seite 6 rer geklagten beidseitigen Fussbeschwerden im Zusammenhang mit den erwähnten Unfallereignissen streitig und zu prüfen. Daran ändert nichts, dass der Fokus der Beschwerdebegründung hauptsächlich auf die Fussbe- schwerden rechts gerichtet ist. Zu prüfen ist somit einerseits die Frage, ob die Beschwerdegegnerin die Leistungen für die Folgen des Unfalls vom 6. Dezember 2012 (betreffend den rechten Fuss) zu Recht auf den 8. Oktober 2013 eingestellt und die Kostenübernahme für die Physiotherapie ab dem 1. Januar 2014 abgelehnt hat, und andererseits der Anspruch des Beschwerdeführers auf eine Invali- denrente und eine Integritätsentschädigung aus dem Unfall vom 28. Okto- ber 2009 (betreffend den linken Fuss).</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 sicherung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 rung setzt nebst anderem einen natürlichen und adäquaten Kausalzusam-</w:t>
      </w:r>
    </w:p>
    <w:p>
      <w:r>
        <w:t>Urteil des Verwaltungsgerichts des Kantons Bern vom 1. Dez. 2016, UV/14/568, Seite 7 menhang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2.2.2</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 menhangs zwischen dem versicherten Ereignis und der eingetretenen ge- sundheitlichen Schädigung auch der erforderliche adäquate, d.h. rechtser- hebliche Kausalzusammenhang besteht, ist eine Rechtsfrage, die nach den von Doktrin und Praxis entwickelten Regeln zu beurteilen ist. Dabei hat die Beantwortung der Frage nach der Adäquanz von Unfallfolgen als einer</w:t>
      </w:r>
    </w:p>
    <w:p>
      <w:r>
        <w:t>Urteil des Verwaltungsgerichts des Kantons Bern vom 1. Dez. 2016, UV/14/568, Seite 8 Rechtsfrage - im Gegensatz zur Frage nach dem natürlichen Kausalzu- sammenhang - nicht nach dem Beweisgrad der überwiegenden Wahr- scheinlichkeit zu erfolgen (BGE 112 V 30 E. 1b S. 33). Bei organisch objektiv ausgewiesenen Unfallfolgen deckt sich die adäquate Kausalität weitgehend mit der natürlichen Kausalität; die Adäquanz hat hier praktisch keine selbstständige Bedeutung (BGE 140 V 356 E. 3.2 S. 358).</w:t>
      </w:r>
    </w:p>
    <w:p>
      <w:r>
        <w:rPr>
          <w:b/>
        </w:rPr>
        <w:t>E. 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2.4</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w:t>
      </w:r>
    </w:p>
    <w:p>
      <w:r>
        <w:t>Urteil des Verwaltungsgerichts des Kantons Bern vom 1. Dez. 2016, UV/14/568, Seite 9 Tätigkeiten die Versicherten arbeitsunfähig sind (vgl. BGE 140 V 193 E. 3.2 S. 195, 132 V 93 E. 4 S. 99).</w:t>
      </w:r>
    </w:p>
    <w:p>
      <w:r>
        <w:rPr>
          <w:b/>
        </w:rPr>
        <w:t>E. 3.1</w:t>
      </w:r>
    </w:p>
    <w:p>
      <w:r>
        <w:t>Aufgrund der Akten steht fest und ist unbestritten, dass der Be- schwerdeführer am 28. Oktober 2009 und 6. Dezember 2012 Unfälle im Rechtssinne erlitten hat (vgl. E. 2.1 hiervor) und danach unfallkausale Be- schwerden aufgetreten sind. Die Beschwerdegegnerin hat denn auch ent- sprechende Versicherungsleistungen erbracht. Umstritten ist hingegen, ob die über den 8. Oktober 2013 hinaus geklagten Fussbeschwerden rechts in einem anspruchsbegründenden natürlichen und adäquaten Kausalzusam- menhang mit dem Unfall vom 6. Dezember 2012 stehen und wie weit sich die unfallkausalen Fussbeschwerden links auf die Arbeitsfähigkeit auswir- ken. Die massgeblichen medizinischen Unterlagen zeigen diesbezüglich das folgende Bild:</w:t>
      </w:r>
    </w:p>
    <w:p>
      <w:r>
        <w:rPr>
          <w:b/>
        </w:rPr>
        <w:t>E. 3.1.1</w:t>
      </w:r>
    </w:p>
    <w:p>
      <w:r>
        <w:t>Im Bericht des Spitals D.________ vom 28. Oktober 2009 (act. IIC 5) wurde als Diagnose unter anderem eine Distorsion/Kontusion des oberen Sprunggelenkes (OSG) links festgehalten (act. IIC 5 S. 1). Die Röntgenaufnahmen des OSG links und des Rückfusses links hätten keine Hinweise auf Frakturen ergeben (act. IIC 5 S. 2). Im Austrittsbericht desselben Spitals vom 1. März 2010 (Aufenthalt vom 18. bis 20. Februar 2010; act. IIC 17) wurden als Diagnosen eine Tibialis- posterior-Sehneninsuffizienz des linken Fusses und eine Teilruptur des Spring-Ligaments genannt; am 18. Februar 2010 wurde eine Tenodese der FDL-Sehne durchgeführt (act. IIC 23). Es liege ein komplikationsloser intra- und postoperativer Verlauf vor (act. IIC 17 S. 2).</w:t>
      </w:r>
    </w:p>
    <w:p>
      <w:r>
        <w:rPr>
          <w:b/>
        </w:rPr>
        <w:t>E. 3.1.2</w:t>
      </w:r>
    </w:p>
    <w:p>
      <w:r>
        <w:t>Dr. med. E.________, Facharzt für Orthopädische Chirurgie und Traumatologie des Bewegungsapparates FMH, hielt im Bericht vom 30. August 2011 (act. IIC 91) als Diagnosen eine Pseudarthrose des Os naviculare links bei Status nach Revision/Schraubenentfernung des Os naviculare links vom 22. März 2011, nach Verschraubung des Os navicula- re und Talus links vom 9. November 2010 und nach Tenodese der FDL-</w:t>
      </w:r>
    </w:p>
    <w:p>
      <w:r>
        <w:t>Urteil des Verwaltungsgerichts des Kantons Bern vom 1. Dez. 2016, UV/14/568, Seite 10 Sehne vom 18. Februar 2010 fest. Der postoperative Verlauf sei gut. Es bestehe weiterhin eine volle Arbeitsunfähigkeit. In einem weiteren Bericht vom 22. Februar 2012 (act. IIC 121) diagnosti- zierte derselbe Arzt einen Status nach offener Revision des Os naviculare links und Fragment-Fixation mit Schraube und Kirschnerdraht vom 30. Juni 2011. Es bestünden belastungsabhängige Schmerzen am Tibialis- posterior-Sehnenansatz. Es liege weiterhin eine volle Arbeitsunfähigkeit vor. Am 30. Oktober 2012 erfolgten eine Osteosynthesematerialentfernung am linken Fuss, eine Fragmentexzision des Os tibiale externum sowie eine Rekonstruktion der Tibialis-posterior-Sehne (act. IIC 158).</w:t>
      </w:r>
    </w:p>
    <w:p>
      <w:r>
        <w:rPr>
          <w:b/>
        </w:rPr>
        <w:t>E. 3.1.3</w:t>
      </w:r>
    </w:p>
    <w:p>
      <w:r>
        <w:t>Im Bericht des Spitals F.________ vom 10. Dezember 2012 (act. IIA 10) wurden als Diagnosen eine Fraktur des Os metatarsale V rechtsseitig und eine OSG-Distorsion Grad I linksseitig genannt.</w:t>
      </w:r>
    </w:p>
    <w:p>
      <w:r>
        <w:rPr>
          <w:b/>
        </w:rPr>
        <w:t>E. 3.1.4</w:t>
      </w:r>
    </w:p>
    <w:p>
      <w:r>
        <w:t>Dr. med. E.________ diagnostizierte im Bericht vom 24. Mai 2013 (act. IIA 30) einen Status nach Resektion Fragment/Rekonstruktion der Tibialis-posterior-Sehne links vom 30. Oktober 2012 sowie einen Status nach Fraktur des Os metatarsale V rechts/traumatisiertem Os tibiale exter- num vom 6. Dezember 2012. Unter regelmässiger Physiotherapie sei eine Verbesserung der Situation links eingetreten. Rechts medial liege eine deutliche Schmerzproblematik vor. Es bestehe ein schleppender posttrau- matischer Verlauf. Der Arzt attestierte weiterhin eine volle Arbeitsunfähig- keit.</w:t>
      </w:r>
    </w:p>
    <w:p>
      <w:r>
        <w:rPr>
          <w:b/>
        </w:rPr>
        <w:t>E. 3.1.5</w:t>
      </w:r>
    </w:p>
    <w:p>
      <w:r>
        <w:t>Der Kreisarzt Dr. med. G.________, Facharzt für Orthopädische Chirurgie und Traumatologie des Bewegungsapparates FMH, führte im Untersuchungsbericht vom 5. Juli 2013 (act. IIC 191) als Diagnosen einen Sturz aus einer Höhe von 1.5 m vom 28. Oktober 2009 (mit unter anderem einer OSG-Distorsion/Kontusion links, mit einer Tenodese der FDL-Sehne und der Tibialis-posterior-Sehne vom 18. Februar 2010, mit einer Revision, einer Pseudarthrosenresektion und einer Osteosynthese vom 9. November 2010, mit einer Metallentfernung am linken Fuss vom 22. März 2011, mit einer offenen Revision des Os naviculare links und einer Fragment-Fixation mit Schraube und Kirschnerdraht vom 30. Juni 2011, mit einer Osteosyn- thesematerialentfernung am linken Fuss, einer Fragmentexzision des Os</w:t>
      </w:r>
    </w:p>
    <w:p>
      <w:r>
        <w:t>Urteil des Verwaltungsgerichts des Kantons Bern vom 1. Dez. 2016, UV/14/568, Seite 11 tibiale externum sowie einer Rekonstruktion der Tibialis-posterior-Sehne vom 30. Oktober 2012) und eine OSG-Distorsion rechts vom 6. Dezember 2012 (mit einer Basisfraktur des Os metatarsale rechts, mit einer Partiallä- sion des lateralen Bandapparates und mit einem traumatisiertem Os tibiale externum) auf. Bei Durchsicht der Akten und des Röntgendossiers werde klar, dass an beiden Füssen ein unfallfremdes Os tibiale externum vorliege. Beim ersten Unfall betreffend den linken Fuss vom 28. Oktober 2009 sei es zusätzlich zu einer Verletzung des Spring-Ligamentes gekommen, welches mit der ersten Operation vom 18. Februar 2010 behandelt worden sei. Die weiteren Operationen von November 2010, März 2011, Juni 2011 und Ok- tober 2012 beträfen im Prinzip das Os tibiale externum, welches unter- schiedlich als solches bezeichnet oder auch als Pseudarthrose angegeben worden sei. Grundsätzlich handle es sich bei dieser Pathologie um eine vorbestehende unfallfremde anatomische Variante, welche durch den Unfall vom 28. Oktober 2009 symptomatisch geworden sei (act. IIC 191 S. 7). Aktuell werde am rechten Fuss die genau gleiche Pathologie behandelt. Die ehemalige Fraktur an der Basis des Os metatarsale V sei abgeheilt. Klinisch sei der Beschwerdeführer beschwerdefrei und der laterale Band- apparat sei klinisch stabil. Es persistierten Beschwerden im Bereich des Os naviculare medial. Die Bilder der Computertomografie (CT) vom 14. De- zember 2012 zeigten ganz klar keine Fraktur und keine Delayed union, sondern ein typisches Os tibiale externum, welches überhaupt nicht durch den Unfall vom 6. Dezember 2012 erklärt werden könne. Hinsichtlich des rechten Fusses seien die Unfallfolgen (Basisfraktur des Os metatarsale V, Partialläsion des lateralen Bandapparates) ausgeheilt. Die aktuellen Be- schwerden beträfen den medialen Fussrand und zwar das unfallfremde Os tibiale externum. Das Schlussresultat der multiplen operativen Bemühun- gen am linken Fuss sei als mässig zu bezeichnen. Der Beschwerdeführer sei mit dem Resultat nicht zufrieden. Es persistiere eine Belastungsvermin- derung und eine Schmerzhaftigkeit. Klinisch sei die Wunde reizlos und die Situation nicht zu beanstanden. Die Tibialis-posterior-Sehne sei funktions- fähig. Eine operative Verbesserung am linken Fuss scheine derzeit nicht möglich (act. IIC 191 S. 8). In einem weiteren Bericht vom 9. September 2013 (act. IIA 36) führte der Kreisarzt aus, dass am rechten Fuss keine Unfallfolgen mehr bestünden</w:t>
      </w:r>
    </w:p>
    <w:p>
      <w:r>
        <w:t>Urteil des Verwaltungsgerichts des Kantons Bern vom 1. Dez. 2016, UV/14/568, Seite 12 und mit dem Os tibiale externum ein unfallfremder Vorzustand behandelt werde. Hinsichtlich des linken Fusses seien körperlich schwere Arbeiten nicht mehr möglich. Hingegen seien körperlich leichte bis mittelschwere, angepasste Tätigkeiten (wechselbelastend, ohne Arbeiten in Zwangspositionen des linken Unterschenkels und Fusses, ohne regelmässiges Treppensteigen, ohne Arbeiten auf Leitern, Gerüsten oder Dächern, ohne Arbeiten mit Absturzgefahr oder in unwegsamem Gelände, ohne regelmässiges Heben und Tragen von Lasten über 15 kg) ganztags zumutbar (act. IIA 36 S. 2).</w:t>
      </w:r>
    </w:p>
    <w:p>
      <w:r>
        <w:rPr>
          <w:b/>
        </w:rPr>
        <w:t>E. 3.1.6</w:t>
      </w:r>
    </w:p>
    <w:p>
      <w:r>
        <w:t>Dr. med. E.________ hielt im Bericht vom 12. September 2013 (act. IIA 38) als Diagnose ein traumatisiertes Os tibiale externum rechts (Typ II) nach OSG-/Fusstrauma vom 6. Dezember 2012 fest. Das Os tibiale externum sei vor dem Unfallereignis anatomisch vorhanden gewesen. Die bildgebenden Untersuchungen mittels Röntgen und Magnetresonanztomo- grafie (MRT) hätten keine Fraktur des Os naviculare ergeben, es zeige sich eine nicht ossifizierte Zone am Übergangsbereich des Os naviculare und Os tibiale externum. In dieser Region hätten vor dem Traumaereignis vom</w:t>
      </w:r>
    </w:p>
    <w:p>
      <w:r>
        <w:rPr>
          <w:b/>
        </w:rPr>
        <w:t>E. 3.1.7</w:t>
      </w:r>
    </w:p>
    <w:p>
      <w:r>
        <w:t>Der Kreisarzt Dr. med. G.________ führte in der Beurteilung vom</w:t>
      </w:r>
    </w:p>
    <w:p>
      <w:r>
        <w:rPr>
          <w:b/>
        </w:rPr>
        <w:t>E. 3.1.8</w:t>
      </w:r>
    </w:p>
    <w:p>
      <w:r>
        <w:t>Dr. med. E.________ hielt im Bericht vom 27. November 2013 (act. IIB 260) betreffend den linken Fuss fest, dass eine Spezialuntersu- chung (SPECT/CT) zur Verifizierung der Problematik am Os naviculare Ansatz und an der Tibialis-posterior-Sehne vorgesehen sei. Ein Endzu- stand sei noch nicht erreicht, das kreisärztliche Zumutbarkeitsprofil sei der- zeit aufgrund der vorhandenen Schmerzproblematik und der daraus resul- tierenden Aktivitätseinschränkung nicht umsetzbar. In einem weiteren Bericht vom 21. Februar 2014 (act. IIA 58) führte dersel- be Arzt aus, dass die Untersuchung des rechten Fusses mittels SPECT/CT vom 23. Januar 2014 eine Mehranreicherung/verstärkte Stoffwechselakti- vität an der artikulierenden Fläche des Os tibiale externum sowie zusätzlich eine deutliche Mehranreicherung an der Basis des Os metatarsale V lateral bei konsolidierter Frakturlinie und diskreter Stufenbildung ergeben habe. Somit sei insbesondere rechtsseitig durchaus ein korrelierender Befund zur Schmerzsymptomatik gegeben. Anzumerken sei, dass die vorgängige Un- tersuchung mittels SPECT/CT vom 23. August 2010 rechtsseitig keine erhöhte Stoffwechselaktivität im Bereich des Os tibiale externum sowie des Os metatarsale V gezeigt habe (act. IIA 58 S. 1).</w:t>
      </w:r>
    </w:p>
    <w:p>
      <w:r>
        <w:rPr>
          <w:b/>
        </w:rPr>
        <w:t>E. 3.1.9</w:t>
      </w:r>
    </w:p>
    <w:p>
      <w:r>
        <w:t>Hierzu nahm der Kreisarzt Dr. med. G.________ am 17. März 2014 Stellung und kam zum Schluss, dass am rechten Fuss zwei unterschiedliche Probleme vorlägen, einerseits eine Basisfraktur des Os metatarsale V und andererseits eine laterale Bandläsion, welche nachweis- lich folgenlos abgeheilt seien. Die zweite Pathologie am rechten Fuss be- finde sich auf der Innenseite, es handle sich um das Os tibiale externum bzw. um eine unfallfremde, vorbestehende, anlagebedingte Normvariante, welche beim Beschwerdeführer an beiden Füssen vorhanden sei. Hierbei handle es sich nicht um eine unfallbedingte strukturelle Läsion (act. IIA 60 S. 2). Wie bereits im Bericht vom 5. Juli 2013 (act. IIC 191) dargelegt, sei das Os tibiale externum durch das Unfallereignis vom 6. Dezember 2012 nicht verursacht, sondern lediglich symptomatisch geworden (act. IIA 60 S. 3). Mit Beurteilung vom 30. April 2014 (act. IIA 61) bekräftigte der Kreisarzt, dass der Unfall vom 6. Dezember 2012 betreffend das Os tibiale externum des rechten Fusses nicht zu strukturellen Läsionen geführt und nach sechs</w:t>
      </w:r>
    </w:p>
    <w:p>
      <w:r>
        <w:t>Urteil des Verwaltungsgerichts des Kantons Bern vom 1. Dez. 2016, UV/14/568, Seite 14 bis neun Monaten mit überwiegender Wahrscheinlichkeit keine Rolle mehr gespielt habe. In einem weiteren Bericht vom 2. Mai 2014 (act. IIA 63) führte der Kreisarzt aus, dass durch den Unfall der vorbestehende, unfallfremde Zustand am rechten Fuss symptomatisch bzw. schmerzhaft geworden sei. In Analogie zur Rechtsprechung des Bundesgerichts zu Diskushernien sei deshalb von einer Auslösung, aber nicht von einer Verursachung zu sprechen. Eine unfallbedingte strukturelle Läsion auf der Innenseite des rechten Fusses habe nie nachgewiesen werden können (act. IIA 63 S. 2). In der Medizin und Versicherungsmedizin werde in der Regel davon ausgegangen, dass die Folgen einer banalen Kontusion oder Distorsion nach sechs bis zwölf Wochen abgeklungen seien (act. IIA 63 S. 2 f.). Betreffend einem Os tibiale externum am Fuss bestünden keine sicheren Erfahrungswerte. Eine banale Kontusion werde der Sache aber nicht gerecht, weshalb hier eine etwas schwerere Gewichtung und ein Analogieschluss zur erwähnten Rechtspre- chung zu Diskushernien angebracht seien (act. IIA 63 S. 3).</w:t>
      </w:r>
    </w:p>
    <w:p>
      <w:r>
        <w:rPr>
          <w:b/>
        </w:rPr>
        <w:t>E. 3.1.10</w:t>
      </w:r>
    </w:p>
    <w:p>
      <w:r>
        <w:t>Dr. med. E.________ hielt im Bericht vom 14. Mai 2014 (act. IIA 65) fest, dass bezüglich des rechten Fusses die konservativen Therapie- massnahmen ausgeschöpft seien und eine Besserung nicht eingetreten sei. Der Arzt stellte eine Operationsindikation. Es sei die einzige Möglich- keit, um eine Verbesserung der Situation zu erzielen. Vorgesehen seien eine Resektion des traumatisierten Os tibiale externum und eine Re- Insertion der Tibialis-posterior-Sehne (act. IIA 65 S. 2).</w:t>
      </w:r>
    </w:p>
    <w:p>
      <w:r>
        <w:rPr>
          <w:b/>
        </w:rPr>
        <w:t>E. 3.1.11</w:t>
      </w:r>
    </w:p>
    <w:p>
      <w:r>
        <w:t>In der orthopädisch-chirurgischen Beurteilung vom 4. September 2014 (Akten der Beschwerdegegnerin [act. II] 1) führte PD Dr. med. H.________, Facharzt für Orthopädische Chirurgie und Traumatologie des Bewegungsapparates FMH, Abteilung Versicherungsmedizin der SUVA, aus, dass beim Beschwerdeführer der beidseitig angeborene akzessori- sche Fussknochen linksseitig bereits vor dem Unfallereignis und unfallun- abhängig behandlungsbedürftig symptomatisch gewesen sei und eine mehrfach chirurgische Therapie nach sich gezogen habe. In den echtzeitli- chen Dokumenten seien keine anamnestischen, klinischen oder bildgeben- den Hinweise auf eine Symptomatik allgemein im Bereich des rechten Fus- sinnenrandes oder speziell im Sinne eines traumatisierten Os tibiale exter-</w:t>
      </w:r>
    </w:p>
    <w:p>
      <w:r>
        <w:t>Urteil des Verwaltungsgerichts des Kantons Bern vom 1. Dez. 2016, UV/14/568, Seite 15 num zu entnehmen. Nach persönlicher Einsichtnahme in die Bildgebung liessen sich sowohl der Bruch des fünften Mittelfussknochens als auch die Existenz eines anlagebedingten Os tibiale externum bestätigen. Allerdings fehlten Hinweise auf eine lokale Gewalteinwirkung auf das Os tibiale exter- num (act. II 1 S. 6). Der direkte Vergleich einer computertomografischen Darstellung vom 23. August 2010 mit derjenigen vom 23. Januar 2014 er- gebe über den hiermit dokumentierten Zeitraum von über drei Jahren, in welchem auch das Unfallereignis stattgefunden habe, keine erkennbare Veränderung des Os tibiale externum, welche auf eine Gewalteinwirkung schliessen liesse. Eine strukturelle Verletzung im Bereich des rechten Fus- sinnenrandes und speziell des anlagebedingt unfallunabhängigen Os tibiale externum sei mit überwiegender Wahrscheinlichkeit durch das Ereignis vom 6. Dezember 2012 nicht eingetreten. Die Untersuchung mittels 3- Phasenskelettszintigraphie und SPECT/CT vom 23. Januar 2014 habe le- diglich einen Befund geringer Ausprägung ergeben, dessen Genese durch Degeneration erklärt werde. Fachradiologisch finde dieser Befund im Be- richt über die Untersuchung vom 23. August 2010 keine Erwähnung. Gleichwohl werde eine aktivierte Arthrose des akzessorischen Gelenkes zwischen dem medialen Anteil des Os naviculare links und dem akzessori- schen Os naviculare beschrieben. Damit ergebe sich für das unfallunab- hängige symptomatische Os tibiale externum links ein vergleichbarer Be- fund wie im Januar 2014 für rechts. Dass sich nun auch rechts über einen Zeitraum von über drei Jahren eine gering ausgeprägte Degeneration im Bereich des akzessorischen Fussknochens Os tibiale externum entwickle, sei als natürlicher Verlauf zu interpretieren, wie es auch linksseitig unfallu- nabhängig zu einer behandlungsbedürftigen Symptomatik gekommen sei, und mit überwiegender Wahrscheinlichkeit keine Unfallfolge darstelle. Dass die im weiteren Verlauf nach dem Unfallereignis angegebene Schmerzhaf- tigkeit durch das Geschehen vom 6. Dezember 2012 begünstigt worden sei, liege lediglich im Bereich des Möglichen (act. II 1 S. 7).</w:t>
      </w:r>
    </w:p>
    <w:p>
      <w:r>
        <w:rPr>
          <w:b/>
        </w:rPr>
        <w:t>E. 3.1.12</w:t>
      </w:r>
    </w:p>
    <w:p>
      <w:r>
        <w:t>Stellung nehmend dazu führte Dr. med. E.________ im Bericht vom 15. Dezember 2015 (Akten des Beschwerdeführers [act. IA] 6) aus, dass es sich vorliegend um eine Schädigung der fibrokartilaginären Grenz- schicht handle, welche lediglich unter dem Mikroskop erkennbar sei; com- putertomografisch sei dies nicht darstellbar (act. IA 6 S. 2). Die im Bericht</w:t>
      </w:r>
    </w:p>
    <w:p>
      <w:r>
        <w:t>Urteil des Verwaltungsgerichts des Kantons Bern vom 1. Dez. 2016, UV/14/568, Seite 16 von PD Dr. med. H.________ vom 4. September 2014 (act. II 1) erwähnte Genese durch Degeneration sei in Abrede zu stellen. Wenn dieser Begriff überhaupt angewendet werden sollte, dann nur im Zusammenhang mit posttraumatisch bedingter Degeneration. Das Traumaereignis auf beiden Füssen mit einer nachgewiesenen Fraktur des Mittelfussknochens V am rechten Fuss schliesse Zusatzverletzungen im Bereich der weiteren Fuss- wurzelknochen auch medialseitig (Fussinnenseite) nicht aus (act. IA 6 S. 3). Die am rechten Fuss vorhandenen Beschwerden am Os tibiale ex- ternum seien eindeutig lokalisierbar und bestünden progredient, die kon- servativen, auch intensivierten Therapiemassnahmen hätten bisher zu kei- ner Beschwerdebesserung geführt. Es bestehe eine eindeutige Indikation zur operativen Vorgehensweise. Es sei unbestritten, dass der Zusatzkno- chen Os tibiale externum vor dem Unfallereignis bereits vorhanden gewe- sen sei, es hätten aber keine Beschwerden bestanden, da die besagte Grenzschicht (fibrokartilaginär) eine entsprechende Stabilität aufgewiesen habe. Nach dem Traumaereignis habe sich eine deutliche Beschwerde- symptomatik entwickelt, welche anhalte und sich nun chronisch manifestiert habe (act. IA 6 S. 4).</w:t>
      </w:r>
    </w:p>
    <w:p>
      <w:r>
        <w:rPr>
          <w:b/>
        </w:rPr>
        <w:t>E. 3.1.13</w:t>
      </w:r>
    </w:p>
    <w:p>
      <w:r>
        <w:t>Mit Bericht vom 10. März 2016 (act. II 2) bekräftigte PD Dr. med. H.________ die im Bericht vom 4. September 2014 (act. II 1) gemachten Ausführungen. Der Schwierigkeit des direkten Nachweises einer strukturel- len Verletzung zeitnah zu einem definierten Ereignis könne - auch im versi- cherungsmedizinischen Kontext - durch eine Verlaufsbeobachtung begeg- net werden. Eine Zunahme degenerativer Veränderungen, welche mit der über den dargestellten Verlauf verstrichenen Zeit alleine nicht zu erklären sei, vermöge somit - retrospektiv - Hinweise auf zunächst unerkannte Kau- salitäten zu liefern. Zu diesem Zweck sei in der Beurteilung vom 4. Sep- tember 2014 der verfügbare computertomografisch bildgebende Verlauf über einen Zeitraum von über 3 Jahren zwischen dem 28. August 2010 und 23. Januar 2014 dargestellt worden, in welchem auch das zur Diskussion stehende Ereignis vom 6. Dezember 2012 stattgefunden habe. Eine er- kennbare Veränderung des Os tibiale externum und seiner anatomischen Region, welche auf eine initial unerkannte, auf mikroskopischer Ebene stattgefundene, Gewalteinwirkung schliessen liesse, könne nicht festge- stellt werden (act. II 2 S. 2). Tatsache sei, dass die ärztlichen Berichte über</w:t>
      </w:r>
    </w:p>
    <w:p>
      <w:r>
        <w:t>Urteil des Verwaltungsgerichts des Kantons Bern vom 1. Dez. 2016, UV/14/568, Seite 17 eine erste Konsultation am Folgetag nach dem Unfallereignis vom 6. De- zember 2012 keine Hinweise auf eine akute Traumatisierung der innensei- tigen Fussregion (im Bereich des Os tibiale externum) lieferten (act. II 2 S. 2 f.).</w:t>
      </w:r>
    </w:p>
    <w:p>
      <w:r>
        <w:rPr>
          <w:b/>
        </w:rPr>
        <w:t>E. 3.1.14</w:t>
      </w:r>
    </w:p>
    <w:p>
      <w:r>
        <w:t>Hierzu hielt Dr. med. E.________ im Bericht vom 31. Mai 2016 (act. IA 8) fest, dass bei einer Erstbeurteilung auf einer Notfallstation nach einem komplexen Traumaereignis an beiden Füssen und einer nachgewie- senen Fraktur des Os metatarsale V rechts nicht davon ausgegangen wer- den könne, dass sämtliche pathologischen Befunde zu diesem Zeitpunkt erfasst würden. Es sei bei Fusstraumata Usanz, dass nach initialer Ruhig- stellungsphase eine erneute klinische Verlaufsuntersuchung durchgeführt werde. Diese sei im vorliegenden Fall am 10. Dezember 2012 (vier Tage nach dem Unfallereignis) erfolgt. Zu diesem Zeitpunkt habe eindeutig der pathologische Befund am Os naviculare bei Os tibiale externum Typ II er- hoben werden können und sei auch dokumentiert worden (act. IA 8 S. 1). Es sei unbestritten, dass bei traumatisch bedingten Veränderungen im Be- reich der Synchondrose (Grenzschicht beim Os tibiale externum) auch bildgebende Befunde erhoben werden könnten, welche aber in keinem Fall als beweisend anzunehmen seien. Ebenfalls seien vergleichende Verlaufs- kontrollen der erweiterten Bildgebung in entsprechenden Schnittbildebe- nen, wie von PD Dr. med. H.________ dargestellt, nicht beweisend und würden klinisch nicht korrelieren. Zusammenfassend sei festzuhalten, dass die Diagnosestellung vor allem durch die klinische Untersuchung vorzu- nehmen sei mit den entsprechenden Verlaufskontrollen. Das Os tibiale ex- ternum Typ II sei bereits rein radiologisch zu verifizieren, ohne erweiterte Bildgebung. Die Symptomatik habe eindeutig in der klinischen Untersu- chung spezifisch zugeordnet werden können und sei direkt nach dem Er- eignis vom 6. Dezember 2012 erstmalig und im Verlauf progredient aufge- treten. Die ausgeschöpften konservativen Therapiemassnahmen hätten zu keiner Beschwerdebesserung geführt, so dass am 11. März 2016 ein ope- rativer Eingriff durchgeführt worden sei. Intraoperativ habe eindeutig das Os tibiale externum Typ II verifiziert werden können. Es habe nach manuell ausgelöster Zugwirkung der Tibialis-posterior-Sehne in situ eine eindeutige Beweglichkeit mit Instabilität im Bereich der Synchondrose (Grenzschicht) nachgewiesen werden können. Somit liege auch der intraoperative Beweis</w:t>
      </w:r>
    </w:p>
    <w:p>
      <w:r>
        <w:t>Urteil des Verwaltungsgerichts des Kantons Bern vom 1. Dez. 2016, UV/14/568, Seite 18 vor, dass keine Festigkeit der Synchondrose (Grenzschicht) vorgelegen habe (act. IA 8 S. 2).</w:t>
      </w:r>
    </w:p>
    <w:p>
      <w:r>
        <w:rPr>
          <w:b/>
        </w:rPr>
        <w:t>E. 3.1.15</w:t>
      </w:r>
    </w:p>
    <w:p>
      <w:r>
        <w:t>PD Dr. med. H.________ führte im Bericht vom 19. September 2016 (Akten der Beschwerdegegnerin [IIF] 1) aus, dass der Bericht von Dr. med. E.________ vom 31. Mai 2016 (act. IA 8) keine neuen Erkenntnisse liefere, welche eine andere Beurteilung als diejenige vom 4. September 2014 (act. II 1) begründen könnten.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Soll allerdings ein Versicherungsfall ohne Einholung eines exter- 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w:t>
      </w:r>
    </w:p>
    <w:p>
      <w:r>
        <w:t>Urteil des Verwaltungsgerichts des Kantons Bern vom 1. Dez. 2016, UV/14/568, Seite 19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3.3</w:t>
      </w:r>
    </w:p>
    <w:p>
      <w:r>
        <w:t>Die Beschwerdegegnerin hat sich im hier angefochtenen Einspra- cheentscheid vom 9. Mai 2014 (act. IIB 266) massgeblich auf die Beurtei- lungen des Kreisarztes Dr. med. G.________ vom 5. Juli 2013, 9. Septem- ber 2013, 7. Oktober 2013, 17. März 2014, 30. April 2014 und 2. Mai 2014 (act. IIC 191, IIA 36, 39, 60, 61 und 63) gestützt, wonach bezüglich des rechten Fusses in Analogie zur Rechtsprechung des Bundesgerichts zu Diskushernien spätestens neun Monate nach dem Ereignis vom 12. De- zember 2012 keine Unfallfolgen mehr bestanden hätten (act. IIA 61); der vorbestehende, unfallfremde Zustand am rechten Fuss bzw. das Os tibiale externum sei durch das besagte Unfallereignis nicht verursacht, sondern lediglich symptomatisch geworden (act. IIA 60 S. 3, IIA 63 S. 2). Dieser Beurteilung steht die Einschätzung von Dr. med. E.________ entgegen, wonach durch das Ereignis vom 6. Dezember 2012 in der Übergangszone Os naviculare und Os tibiale externum eine Strukturveränderung entstan- den und damit die bindegewebige Festigkeit beeinträchtigt sei; es bestün- den belastungsabhängig durch Mikrobewegungen zwischen Os naviculare und Os tibiale externum verursachte Schmerzen bei gleichzeitiger instabiler Situation am Tibialis-posterior-Sehnenansatz. Diese anhaltenden Be- schwerden seien Folge des Unfalles vom 6. Dezember 2012 (act. IIA 38 S. 1). Des Weiteren ergibt sich aus den medizinischen Akten eine unter- schiedliche Einschätzung resp. Interpretation der Veränderungen im Be- reich der Synchondrose anhand der mittels 3-Phasenskelettszintigraphie und SPECT/CT erstellten Bilder vom 23. August 2010 und 23. Januar 2014 (act. II 1 S. 7 und IA 6 S. 2 f.). Während der SUVA-Arzt PD Dr. med. H.________ von einer Genese durch Degeneration (act. II 1 S. 7) ausgeht, spricht Dr. med. E.________ von traumatisch bedingten Veränderungen (act. IA 8 S. 2). Mit Blick darauf liegt bezüglich der Einschätzung der rech- ten Fussbeschwerden durch Dr. med. E.________ nicht nur eine pauschale</w:t>
      </w:r>
    </w:p>
    <w:p>
      <w:r>
        <w:t>Urteil des Verwaltungsgerichts des Kantons Bern vom 1. Dez. 2016, UV/14/568, Seite 20 Bejahung der Unfallkausalität, sondern eine differenziert begründete Beur- teilung vor. Dabei ist darauf hinzuweisen, dass es sich vorliegend um eine schwierige Kausalitätsbeurteilung handelt, bei der verschiedene Faktoren wie Vorzustand und Veränderungen im Bereich der Synchondrose zu berücksichtigen sind. Dies zeigt sich denn auch in den umfangreichen - nach Erlass des angefochtenen Entscheids erstellten - Stellungnahmen des SUVA -Arztes PD Dr. med. H.________ vom 4. September 2014, 10. März 2016 und 19. September 2016 (act. II 1 und 2, IIF 1) zu den Argu- menten von Dr. med. E.________. In den mehrseitigen Berichten ist PD Dr. med. H.________ auf die verschiedenen Einwände von Dr. med. E.________ eingegangen und hat dargelegt, weshalb die Unfallkausalität seiner Ansicht nach zu verneinen sei. Bei dieser Ausgangslage ist wegen der Zweifel am Beweiswert der versicherungsinternen Beurteilung durch den Kreisarzt bzw. der divergent beurteilten Fragen (vgl. E. 3.2.2 hiervor und Entscheid des BGer vom 26. November 2015, 8C_647/2015, E. 5.1) ein externes medizinisches Gutachten erforderlich. Aufgrund der aktuellen Aktenlage lässt sich die Frage der Kausalität bezüglich der Fussbeschwerden rechts mithin nicht abschliessend beantworten, womit es einer externen medizinischen Begutachtung bedarf. Bei dieser Sachlage kann auch die Frage nicht abschliessend beantwortet werden, wie weit sich die unfallkausalen Fussbeschwerden links auf die Arbeitsfähigkeit auswirken. Es erscheint diesbezüglich nicht zielführend, die Beschwerden am rechten Fuss ohne gleichzeitigen Miteinbezug des linken Fusses vorzunehmen. Je nach den Ergebnissen der medizinischen Ab- klärung wird die unfallbedingte Einschränkung im Zumutbarkeitsprofil wie auch der Integritätsschaden der Fussverletzungen zu erstellen sein. 4. Nach dem Dargelegten ist der angefochtene Einspracheentscheid vom</w:t>
      </w:r>
    </w:p>
    <w:p>
      <w:r>
        <w:rPr>
          <w:b/>
        </w:rPr>
        <w:t>E. 6</w:t>
      </w:r>
    </w:p>
    <w:p>
      <w:r>
        <w:t>Dezember 2012 keine Beschwerden bestanden. Auch ohne Fraktur- nachweis sei ein Kausalzusammenhang zwischen dem besagten Ereignis und den angegebenen Beschwerden/Einschränkungen gegeben. Durch das Traumaereignis sei in der Übergangszone Os naviculare und Os tibiale externum eine Strukturveränderung entstanden; die bindegewebige Festig- keit sei beeinträchtigt. In der Folge entstünden belastungsabhängig durch Mikrobewegungen zwischen Os naviculare und Os tibiale externum (be- zeichnet als Übergangszone/“Pseudarthrosespalt“) verursachte Schmerzen bei gleichzeitiger instabiler Situation am Tibialis-posterior-Sehnenansatz. Diese führten zur Aktivitätseinschränkung. Die genannten Beeinträchtigun- gen/Beschwerden am rechten Fuss seien ursächlich im Rahmen des Traumaereignisses entstanden (act. IIA 38 S. 1).</w:t>
      </w:r>
    </w:p>
    <w:p>
      <w:r>
        <w:rPr>
          <w:b/>
        </w:rPr>
        <w:t>E. 7</w:t>
      </w:r>
    </w:p>
    <w:p>
      <w:r>
        <w:t>Oktober 2013 (act. IIA 39) aus, dass er eine natürliche Kausalität zwischen dem Unfallereignis vom 6. Dezember 2012 und den aktuellen Fussbeschwerden rechts für möglich halte.</w:t>
      </w:r>
    </w:p>
    <w:p>
      <w:r>
        <w:t>Urteil des Verwaltungsgerichts des Kantons Bern vom 1. Dez. 2016, UV/14/568, Seite 13</w:t>
      </w:r>
    </w:p>
    <w:p>
      <w:r>
        <w:rPr>
          <w:b/>
        </w:rPr>
        <w:t>E. 9</w:t>
      </w:r>
    </w:p>
    <w:p>
      <w:r>
        <w:t>Mai 2014 (act. IIB 266) in Gutheissung der Beschwerde aufzuheben und</w:t>
      </w:r>
    </w:p>
    <w:p>
      <w:r>
        <w:t>Urteil des Verwaltungsgerichts des Kantons Bern vom 1. Dez. 2016, UV/14/568, Seite 21 die Sache an die Beschwerdegegnerin zurückzuweisen, damit diese ein externes medizinisches Gutachten zu Fragen der Kausalität der Fussbeschwerden rechts, der Arbeitsfähigkeit sowie der Integritätseinbusse hinsichtlich der unfallkausalen Fussbeschwerden links einhole und ansch- liessend über den Leistungsanspruch des Beschwerdeführers neu verfüge. 5. 5.1 Verfahrenskosten sind keine zu erheben (Art. 1 Abs. 1 UVG i.V.m. Art. 61 lit. a ATSG). 5.2 Bei diesem Ausgang des Verfahrens hat der zunächst durch An- wältin C.________ und nach dem am 3. November 2015 angezeigten Mandatswechsel durch Rechtsanwalt B.________ vertretene Beschwerde- führer Anspruch auf Ersatz der Parteikosten. Diese werden ohne Rücksicht auf den Streitwert nach der Bedeutung der Streitsache und nach der Schwierigkeit des Prozesses bemessen (vgl. Art. 1 Abs. 1 UVG i.V.m. Art. 61 lit. g ATSG). Als Grundsatz gilt, dass die Parteientschädigung nur den objektiv erforder- lichen Vertretungsaufwand umfassen soll (SVR 2006 BVG Nr. 26 S. 105 E. 11.3.1). Bei der Beurteilung des Arbeits- und Zeitaufwandes darf das Sozialversicherungsgericht auch beachten, dass der Sozialversicherungs- prozess im Unterschied zum Zivilprozess von der Untersuchungsmaxime beherrscht wird, wodurch in vielen Fällen die Arbeit des Anwalts erleichtert wird. Dessen Tätigkeit kann nur in dem Umfang berücksichtigt werden, als sich der Anwalt bei der Erfüllung seiner Aufgabe in einem vernünftigen Rahmen hält, unter Ausschluss nutzloser oder sonst wie überflüssiger Schritte. Im Weiteren fallen Bemühungen, welche der Anwalt vor der Einlei- tung des Prozesses unternommen hat, bei der gerichtlichen Festsetzung der Höhe seines Honorars ausser Betracht (BGE 114 V 83 E. 4b S. 87; ZAK 1989 S. 254 E. 4b - d). 5.2.1 Entsprechend der angemessenen Kostennote von Anwältin C.________ vom 10. November 2015 wird die diesbezügliche Parteien-</w:t>
      </w:r>
    </w:p>
    <w:p>
      <w:r>
        <w:t>Urteil des Verwaltungsgerichts des Kantons Bern vom 1. Dez. 2016, UV/14/568, Seite 22 tschädigung festgesetzt auf Fr. 3'470.35 (inkl. Auslagen und Mehrwertsteu- er). 5.2.2 Mit Kostennote vom 1. Juni 2016 macht Rechtsanwalt B.________ eine Parteientschädigung von Fr. 5‘612.70 (inkl. Auslagen von Fr. 717.80 und Mehrwertsteuer von Fr. 415.75), basierend auf einem Aufwand von 17.55 Stunden, geltend. Im Lichte der in E. 5.2 hiervor dargelegten Grundsätze und mit Blick darauf, dass Kosten für objektiv nicht erforderli- chen Vertretungsaufwand, wie er hier bei einem Anwaltswechsel während des Verfahrens angefallen ist, nicht ersetzt werden (vgl. Ziff. 3 der prozess- leitende Verfügung vom 10. November 2015), ist die geltend gemachte Parteientschädigung nicht angemessen. Der Parteikostenersatz wird in Anbetracht der von der Voranwältin erbrachten Leistungen, unter Berück- sichtigung der danach erfolgten anwaltlichen Bemühungen sowie des im Vergleich zu ähnlich gelagerten Fällen gebotenen Aufwandes pauschal auf Fr. 3'000.-- (inkl. Auslagen und Mehrwertsteuer) festgesetzt. 5.2.3 Die Beschwerdegegnerin hat dem Beschwerdeführer somit die Parteikosten, gerichtlich bestimmt auf Fr. 3'470.35 und Fr. 3'000.-- (inkl. Auslagen und Mehrwertsteuer), insgesamt ausmachend Fr. 6'470.35 (inkl. Auslagen und Mehrwertsteuer), zu ersetzen. Demnach entscheidet das Verwaltungsgericht: 1. In Gutheissung der Beschwerde wird der angefochtene Einspra- cheentscheid der SUVA vom 9. Mai 2014 aufgehoben und die Sache an die Beschwerdegegnerin zurückgewiesen, damit sie nach Vornah- me der Abklärungen im Sinne der Erwägungen neu verfüge. 2. Es werden keine Verfahrenskosten erhoben.</w:t>
      </w:r>
    </w:p>
    <w:p>
      <w:r>
        <w:t>Urteil des Verwaltungsgerichts des Kantons Bern vom 1. Dez. 2016, UV/14/568, Seite 23 3. Die Beschwerdegegnerin hat dem Beschwerdeführer im Sinne der Er- wägungen die Parteikosten, gerichtlich bestimmt auf Fr. 6'470.35 (inkl. Auslagen und MWSt.), zu ersetzen. 4. Zu eröffnen (R): - Rechtsanwalt B.________ z.H. des Beschwerdeführers (samt Einga- be der Beschwerdegegnerin vom 20. September 2016 [inkl. Beilage]) - SUVA, Rechtsabteilung - Bundesamt für Gesundheit Auszugsweise mitzuteilen (R): - Rechtsanwältin C.________, (E. 5.2.1 und Dispositiv Ziff. 3)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