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462 vom 22. August 2014</w:t>
      </w:r>
    </w:p>
    <w:p>
      <w:r>
        <w:t>BE Verwaltungsgericht, 2014-08-22, DE</w:t>
      </w:r>
    </w:p>
    <w:p>
      <w:r>
        <w:rPr>
          <w:b/>
        </w:rPr>
        <w:t xml:space="preserve">Quelle: </w:t>
      </w:r>
      <w:r>
        <w:t>https://mcp.opencaselaw.ch/entscheid/be_verwaltungsgericht_200_2014_462</w:t>
      </w:r>
    </w:p>
    <w:p>
      <w:r>
        <w:t>FR: BE_VERWALTUNGSGERICHT 200 2014 462 du 22 août 2014</w:t>
      </w:r>
    </w:p>
    <w:p>
      <w:r>
        <w:t>IT: BE_VERWALTUNGSGERICHT 200 2014 462 del 22 agosto 2014</w:t>
      </w:r>
    </w:p>
    <w:p>
      <w:pPr>
        <w:pStyle w:val="Heading2"/>
      </w:pPr>
      <w:r>
        <w:t>Regeste</w:t>
      </w:r>
    </w:p>
    <w:p>
      <w:r>
        <w:t>Verfügung vom 14. April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Anfechtungsgegenstand bildet die Verfügung vom 14. April 2014 (AB 60).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t>
      </w:r>
    </w:p>
    <w:p>
      <w:r>
        <w:t>Urteil des Verwaltungsgerichts des Kantons Bern vom 22. Aug. 2014, IV/14/462,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Die beiden massge- benden Erwerbseinkommen eines invaliden Selbständigerwerbenden, der zusammen mit Familiengliedern einen Betrieb bewirtschaftet, sind auf</w:t>
      </w:r>
    </w:p>
    <w:p>
      <w:r>
        <w:t>Urteil des Verwaltungsgerichts des Kantons Bern vom 22. Aug. 2014, IV/14/462, Seite 5 Grund seiner Mitarbeit im Betrieb zu bestimmen (Art. 25 Abs. 2 der Verordnung vom 17. Januar 1961 über die Invalidenversicherung [IVV; SR 831.201]; vgl. auch Entscheid des Eidgenössischen Versicherungsgerichts [EVG; heute Bundesgericht] vom 18. Januar 2000, I 5/99, E. 1c).</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Was den Gesundheitszustand betrifft, kann den Akten im Wesentli- ches folgendes entnommen werden:</w:t>
      </w:r>
    </w:p>
    <w:p>
      <w:r>
        <w:rPr>
          <w:b/>
        </w:rPr>
        <w:t>E. 3.1.1</w:t>
      </w:r>
    </w:p>
    <w:p>
      <w:r>
        <w:t>Dr. med. C.________ stellte im Bericht vom 17. Oktober 2011 (AB 12) folgende Diagnosen: Diabetes mellitus ED 6/2009; Schlafapnoesyn- drom, Status nach Tonsillektomie 1999, komplexe Septumdeformität, Sta- tus nach Hemithyreoidektomie bis intrathorakal 9/2010, CPAP-Therapie nicht vertragen 2010; Adipositas BMI 35; arterielle Hypertonie ED 2005; rezidiv. lumbovertebrales Schmerzsyndrom, Skoliose, Osteochondrose L4/L5, aktuell asymptomat., DH L5 rechts, Spondylarthrose; chronisch- rezidivierende Fussschmerzen links-betont mit/bei Fasziitis plantaris links, Nachtlagerungsschiene 2009, vorübergehende Besserung nach Steroidin- filtration 3/2010, Rezidiv 8/2011; psychosoziale Problematik, Verdacht auf Depression, finanzielle Problematik (S. 1 Ziff. 1). Der Beschwerdeführer beklage sich über Müdigkeit, Leistungsminderung und finanzielle Sorgen; zudem sei durch die Plantarfasziitis immer wieder die Gehfähigkeit einge- schränkt (Ziff. 3). Aufgrund der diversen medizinischen Probleme bestehe eine Arbeitsunfähigkeit als Geschäftsführer von 50% (S. 2 Ziff. 9). Die Tätigkeiten als Geschäftsführer im eigenen Betrieb seien optimal für seine</w:t>
      </w:r>
    </w:p>
    <w:p>
      <w:r>
        <w:t>Urteil des Verwaltungsgerichts des Kantons Bern vom 22. Aug. 2014, IV/14/462, Seite 6 Situation, jedoch zu ausgedehnt (tägliche Präsenzzeit von 09:00 Uhr bis 23:00 Uhr). Durch zeitliche Unterstützung/Entlastung sollte Freiraum für einen gesunden Lebensstil entstehen (Ziff. 10). Der Beschwerdeführer sei eingeschränkt beim Lastenheben, bei längeren Gehstrecken sowie extre- men Körperpositionen (Ziff. 11).</w:t>
      </w:r>
    </w:p>
    <w:p>
      <w:r>
        <w:rPr>
          <w:b/>
        </w:rPr>
        <w:t>E. 3.1.2</w:t>
      </w:r>
    </w:p>
    <w:p>
      <w:r>
        <w:t>Gemäss dem Bericht von Dr. med. C.________ vom 23. März 2012 (AB 18.13) sei der Beschwerdeführer in der Tätigkeit als mitarbeitender Geschäftsführer zu 50% (S. 2 Ziff. 6a), d.h. 5 Stunden am Tag (Ziff. 6b), arbeitsfähig. Die Arbeitsfähigkeit in einer leichten eher sitzenden wechsel- belastenden angepassten Tätigkeit läge etwa gleich, d.h. täglich 5-6 Stun- den (Ziff. 7a). Die Prognose bei diesem polymorbiden Beschwerdeführer sei im besten Fall stabil; wesentliche Veränderungen zu erzielen scheine schwierig, am Ehesten durch antidepressive Therapie, vermehrte Bewe- gung sowie Gewichtsabnahme (S. 3 Ziff. 8). Bezüglich Führen eines Fahr- zeuges bestehe bei hoher Wahrscheinlichkeit für ein Schlafapnoesyndrom ein Risiko. Der Beschwerdeführer sei wiederholt darauf hingewiesen wor- den und gebe an, nur mehr sehr kurze Strecken zu fahren (Ziff. 12).</w:t>
      </w:r>
    </w:p>
    <w:p>
      <w:r>
        <w:rPr>
          <w:b/>
        </w:rPr>
        <w:t>E. 3.1.3</w:t>
      </w:r>
    </w:p>
    <w:p>
      <w:r>
        <w:t>Dr. med. C.________ führte im Bericht vom 30. Oktober 2012 (AB 24) aus, der Gesundheitszustand sei stationär (S.1 Ziff. 1). Der Beschwer- deführer sei motiviert und besuche die Physiotherapie regelmässig und mache selbständig tägliches Gehtraining. Trotz dieser Massnahmen nähme das Gewicht tendenziell zu (S. 2 Ziff. 4). Die gesundheitlich begründete Arbeitsunfähigkeit betrage seit Januar 2010 50% (Ziff. 5).</w:t>
      </w:r>
    </w:p>
    <w:p>
      <w:r>
        <w:rPr>
          <w:b/>
        </w:rPr>
        <w:t>E. 3.1.4</w:t>
      </w:r>
    </w:p>
    <w:p>
      <w:r>
        <w:t>Die Universitätsklinik für Kardiologie des Spitals D.________ dia- gnostizierte im Bericht vom 26. November 2012 (AB 29) neben einem me- tabolischen Syndrom, einem obstruktiven Schlafapnoesyndrom und einem Lumbovertebralsyndrom eine schwierige bio-psychosoziale Situation (S. 1). Der Beschwerdeführer habe über eine ausgeprägte Tagesmüdigkeit bei bekanntem Schlafapnoesyndrom geklagt. Die bereits initiierte CPAP- Therapie sei von ihm nach kurzer Zeit wieder abgebrochen worden. Seit- dem sei er tagsüber sehr müde, könne sich schlecht konzentrieren und sei während der Eintrittsuntersuchung mehrmals eingenickt. Von kardialer Sei- te bestehe eine Belastungsdyspnoe NYHA Stadium II-III mit starker Atem- not nach Treppensteigen von 2 bis 3 Etagen. In der Eintrittsuntersuchung</w:t>
      </w:r>
    </w:p>
    <w:p>
      <w:r>
        <w:t>Urteil des Verwaltungsgerichts des Kantons Bern vom 22. Aug. 2014, IV/14/462, Seite 7 habe sich der Beschwerdeführer in kardiopulmonal kompensiertem Zu- stand gezeigt. In der ergometrischen Untersuchung hätte sich eine mittel- schwer bis schwer eingeschränkte Leistungsfähigkeit mit erreichten 99 Watt (53% des Solls) gezeigt. Die Blutdruckregulation sei während und nach Belastung normal gewesen, initial habe in Ruhe eine leichte Hypoto- nie mit einem Wert von 90/60 mmHg bestanden. Die Herzfrequenz in Ruhe sei leicht erhöht gewesen, sei unter Belastung regelhaft angestiegen und auch nach der Belastung grenzwertig tachykard geblieben (S. 2).</w:t>
      </w:r>
    </w:p>
    <w:p>
      <w:r>
        <w:rPr>
          <w:b/>
        </w:rPr>
        <w:t>E. 3.1.5</w:t>
      </w:r>
    </w:p>
    <w:p>
      <w:r>
        <w:t>Im pneumologischen Teilgutachten vom 14. Oktober 2013 (AB 47.4) wurde neben einer COPD GOLD Stadium II und einem obstruktiven Schlafapnoe-Syndrom ein metabolisches Syndrom diagnostiziert (S. 3 Ziff. 3). Lungenfunktionell zeige sich eine mittelschwere Obstruktion, die bei stattgehabtem Zigarettenkonsum mit einer COPD GOLD II zu vereinbaren sei. Die nächtliche Pulsoximetrie sei trotz aktenanamnestisch vorbeschrie- bener Schlafapnoe unauffällig. Hinweise für eine relevante Adipositas- Hypoventilation fänden sich nicht. Spiroergometrisch sei die Leistungs- fähigkeit bezüglich der Wattzahl nicht vermindert (86% Soll) und bezüglich der Sauerstoffaufnahme nach Gewichtskorrektur leicht eingeschränkt (71% Soll). Es bestehe eine leichte kardiale Limitation, die gekennzeichnet sei durch eine chronotrope Insuffizienz, belastungsabhängige ST-Streck- veränderungen sowie pectanginösen Beschwerden. Eine ventilatorische Limitation bestehe nicht (S. 3 f. Ziff. 4). Aus rein pneumologischer Sicht sei der Beschwerdeführer in seinem Beruf am … theoretisch 100% arbeitsun- fähig, da eine stehende Arbeit nicht zumutbar sei. Kurzfristig schwere Ar- beiten, wie z.B. das Heben von bis zu 20 kg, sei hier nicht mit einbezogen. Ausgehend von einer leicht eingeschränkten Leistungsfähigkeit in der Er- gospirometrie und einer medizinisch-theoretischen Ateminvalidität von ca. 33% sei er nur noch qualifiziert für Tätigkeiten, die im überwiegenden Sit- zen ohne ausgedehnte körperliche Belastung durchgeführt werden könn- ten. Aus rein pneumologischer Sicht bestehe eine eingeschränkte Arbeits- fähigkeit von 25% (recte: 75%) in einer körperlich nicht belastenden Tätig- keit (bezogen auf ein Pensum von 100%, 8 Stunden pro Tag). Je nach Tätigkeit sollte er allerdings vorgängig einer Fahrtauglichkeitsprüfung un- terzogen werden (S. 4).</w:t>
      </w:r>
    </w:p>
    <w:p>
      <w:r>
        <w:t>Urteil des Verwaltungsgerichts des Kantons Bern vom 22. Aug. 2014, IV/14/462, Seite 8</w:t>
      </w:r>
    </w:p>
    <w:p>
      <w:r>
        <w:rPr>
          <w:b/>
        </w:rPr>
        <w:t>E. 3.1.6</w:t>
      </w:r>
    </w:p>
    <w:p>
      <w:r>
        <w:t>Im psychiatrischen Teilgutachten vom 1. November 2013 (AB 47.3) stellte Dr. med. E.________, Facharzt für Psychiatrie und Psychotherapie FMH, keine Diagnose mit Auswirkung auf die Arbeitsfähigkeit. Ohne Aus- wirkung auf die Arbeitsfähigkeit diagnostizierte er neben Störungen durch Tabak (ICD-10 F 17.20) eine leichtgradige depressive Episode ohne soma- tisches Syndrom (ICD-10 F32.00; S. 12). Es bestehe für die langjährig aus- geführte Tätigkeit als Betriebsmitarbeiter psychiatrischerseits keine krank- heitsbedingte Arbeitsunfähigkeit, jedoch eine leichtgradig reduzierte Fähig- keit, zielgerichtete Aktivitäten über längere Zeit aufrecht zu erhalten. Dies sei bedingt durch die subjektiv vorhandene Tagesmüdigkeit und schnellere Erschöpfbarkeit, welche eher auf die nächtliche Hypoxämie zurückzuführen sei, als auf die leichtgradige Depression. Der Beschwerdeführer müsse für die Arbeit eine gewisse Willensanstrengung aufbringen und ermüde ra- scher. Prinzipiell sei die aktuelle Tätigkeit eine angepasste Tätigkeit, wel- che die psychischen Beschwerden berücksichtige. Eine Alternative könnte in einem ruhigeren Auslieferungslager sein oder Kontrollgänge, gegebe- nenfalls verbunden mit Bestandskontrollen nach Checklisten. Schichtarbei- ten, unregelmässige Arbeitszeiten und Wochenenddienste sollten vermie- den werden. Vom beruflichen Führen von Fahrzeugen, Beschäftigung an gefährlichen Maschinen und der Benutzung gefährlicher Werkzeuge sollte ebenso abgesehen werden wie von Arbeiten über Boden, dies aufgrund der Tagesmüdigkeit (S. 14).</w:t>
      </w:r>
    </w:p>
    <w:p>
      <w:r>
        <w:rPr>
          <w:b/>
        </w:rPr>
        <w:t>E. 3.1.7</w:t>
      </w:r>
    </w:p>
    <w:p>
      <w:r>
        <w:t>Aus interdisziplinärer Sicht kamen die Gutachter der MEDAS am 31. Dezember 2013 (AB 47.1) zum Schluss, für die zuletzt ausgeübte Tätigkeit an einem … sei der Beschwerdeführer im Rahmen einer acht- stündigen Dauerbelastung nicht mehr arbeitsfähig, dies aufgrund der Fasci- itis plantaris nebst der pulmonalen und vermuteten kardialen Limitierung. Gemäss seinen Angaben habe er im Betrieb in letzter Zeit vor allem Bürotätigkeiten im Backoffice wahrgenommen, während der Sohn im … gearbeitet habe. Solche Arbeiten erachten die Gutachter als angepasste Tätigkeit. Der Beschwerdeführer sei für überwiegend mittelschwere und schwere Tätigkeiten bleibend nicht mehr arbeitsfähig, vornehmlich auf- grund der pulmonalen Limitierung. Für eine leichte körperliche Tätigkeit, die überwiegend im Sitzen und ohne ausgedehnte körperliche Belastung durchgeführt werden könne, sei er bei einem Pensum von 8 Stunden zu</w:t>
      </w:r>
    </w:p>
    <w:p>
      <w:r>
        <w:t>Urteil des Verwaltungsgerichts des Kantons Bern vom 22. Aug. 2014, IV/14/462, Seite 9 75% leistungsfähig, dies aufgrund des erhöhten Pausenbedarfs durch die pneumologische Einschätzung. Aufgrund der beschriebenen Schläfrigkeit sei eine Fahrtauglichkeitsprüfung vorzunehmen. Die festgestellte Arbeits- fähigkeit müsse mit dem Datum des Gutachtens gesehen werden, da seit der IV-Anmeldung keine psychiatrische und pneumologische Abklärung stattgefunden habe (S. 22).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3.3</w:t>
      </w:r>
    </w:p>
    <w:p>
      <w:r>
        <w:t>Das Gutachten der MEDAS vom 31. Dezember 2013 (AB 47.1) so- wie die Teilgutachten vom 1. November 2013 (AB 47.3) und 14. Oktober</w:t>
      </w:r>
    </w:p>
    <w:p>
      <w:r>
        <w:t>Urteil des Verwaltungsgerichts des Kantons Bern vom 22. Aug. 2014, IV/14/462, Seite 10 2013 (AB 47.4) erfüllen die Voraussetzungen der Rechtsprechung an Ex- pertisen und erbringen vollen Beweis (vgl. E. 3.2 hiervor). Die Fachärzte haben sich in ihren Beurteilungen sorgfältig mit den gesundheitlichen Ein- schränkungen auseinandergesetzt sowie ihre Schlussfolgerungen und Ein- schätzungen gestützt auf ihre Untersuchungen sowie die Akten in schlüssi- ger und nachvollziehbarer Weise dargelegt. Die Ausführungen in den Beur- teilungen der medizinischen Zusammenhänge sind einleuchtend und die gezogenen Schlussfolgerungen zum Gesundheitszustand überzeugend begründet. In der Folge ist darauf abzustellen. Die Berichte der Hausärztin Dr. med. C.________ (AB 12, 17, 18.13, 21/2 und 24) ändern - entgegen der Auffassung in der Beschwerde Ziff. 6 - dar- an nichts und enthalten auch kein Indiz, das den Gutachtern nicht bekannt gewesen wäre oder das sie nicht gewürdigt hätten. Im Bericht vom 17. Ok- tober 2011 (AB 12) ging diese vielmehr implizit davon aus, dass auch die überlange Präsenzzeit von 09.00 Uhr bis 23.00 Uhr zur Arbeitsunfähigkeit beitrage (Ziff. 10), was jedoch invaliditätsfremd und deshalb nicht zu beach- ten ist. Weiter diagnostizierte sie im Bericht vom 6. Juni 2012 eine schwie- rige psychosoziale Situation im Rahmen einer depressiven Störung (AB 21/2); der entsprechende Einfluss auf ihre Einschätzung der Arbeits- fähigkeit ist jedoch - da ebenfalls invaliditätsfremd - unbeachtlich. Zusammenfassend ist damit eine vollständige Arbeitsfähigkeit in einer lei- densangepassten Tätigkeit mit einer Leistungseinbusse von 25% erstellt (AB 47.1/22 Ziff. 7.3). Dies gilt für die ganze hier in Frage kommende Zeit und entgegen der Annahme im Gutachten (S. 22 unten) nicht erst seit der Begutachtung, denn die Hausärztin Dr. med. C.________ berichtete bereits im Oktober 2012 von einem stabilen Gesundheitszustand (AB 24/1 und 3), ohne dass in der Zwischenzeit eine Veränderung erstellt wäre.</w:t>
      </w:r>
    </w:p>
    <w:p>
      <w:r>
        <w:rPr>
          <w:b/>
        </w:rPr>
        <w:t>E. 4</w:t>
      </w:r>
    </w:p>
    <w:p>
      <w:r>
        <w:t>Vor dem Hintergrund, dass der Beschwerdeführer in seiner angestammten selbständigen Tätigkeit im Rahmen einer achtstündigen Dauerbelastung nicht mehr arbeitsfähig ist (AB 47.1 S. 22 Ziff. 7.2), ist vorerst zu prüfen, ob</w:t>
      </w:r>
    </w:p>
    <w:p>
      <w:r>
        <w:t>Urteil des Verwaltungsgerichts des Kantons Bern vom 22. Aug. 2014, IV/14/462, Seite 11 ihm die Aufgabe seiner selbständigen Tätigkeit und die Aufnahme einer unselbstständigen Verweistätigkeit zumutbar ist.</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w:t>
      </w:r>
    </w:p>
    <w:p>
      <w:r>
        <w:rPr>
          <w:b/>
        </w:rPr>
        <w:t>E. 4.2</w:t>
      </w:r>
    </w:p>
    <w:p>
      <w:r>
        <w:t>Entsprechend dem medizinischen Zumutbarkeitsprofil besteht in einer angepassten Tätigkeit eine zeitlich vollständige, leistungsmässig um 25% eingeschränkte Arbeitsfähigkeit, während die angestammte Arbeit nicht mehr möglich ist (AB 47.1/22 Ziff. 7.2 f.); mit einem Berufswechsel ist die verbleibende Arbeitsfähigkeit damit besser verwertbar als in der ange- stammten Tätigkeit. Auch die gesamten Umstände - insbesondere das Al- ter (geboren im Dezember 1955; AB 15) und die Aktivitätsdauer - sprechen nicht gegen einen Berufswechsel. Zudem ging der Beschwerdeführer von 1988 bis 2001 einer unselbstständigen Beschäftigung nach (AB 16/4 f.). Schliesslich sind entgegen der Annahme in der Beschwerde Ziff. 2 körper- lich leichte und wechselbelastende Tätigkeiten auf dem ausgeglichenen Arbeitsmarkt, der für den Einkommensvergleich massgebend ist (Art. 16 ATSG), durchaus vorhanden (Entscheid des BGer vom 23. Juli 2010,</w:t>
      </w:r>
    </w:p>
    <w:p>
      <w:r>
        <w:t>Urteil des Verwaltungsgerichts des Kantons Bern vom 22. Aug. 2014, IV/14/462, Seite 12 8C_300/2010, E. 4.2). Somit sind dem Beschwerdeführer die Aufgabe der selbständigen Tätigkeit und die Aufnahme einer unselbständigen Arbeit zumutbar.</w:t>
      </w:r>
    </w:p>
    <w:p>
      <w:r>
        <w:rPr>
          <w:b/>
        </w:rPr>
        <w:t>E. 5</w:t>
      </w:r>
    </w:p>
    <w:p>
      <w:r>
        <w:t>In der Folge ist der Invaliditätsgrad zu bemessen.</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5.2</w:t>
      </w:r>
    </w:p>
    <w:p>
      <w:r>
        <w:t>S. 327; SVR 2011 IV Nr. 31 S. 91 E. 4.1.1).</w:t>
      </w:r>
    </w:p>
    <w:p>
      <w:r>
        <w:rPr>
          <w:b/>
        </w:rPr>
        <w:t>E. 5.3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Frühest möglicher Rentenbeginn ist unter Berücksichtigung von Art. 29 Abs. 1 IVG Oktober 2012, da die Anmeldung vom April 2012 datiert (AB 5) und die Meldung zur Früherfassung (März 2012; AB 1) in dieser Hinsicht nicht massgebend ist (Art. 29 Abs. 1 IVG i.V.m. Art. 29 Abs. 1 ATSG).</w:t>
      </w:r>
    </w:p>
    <w:p>
      <w:r>
        <w:rPr>
          <w:b/>
        </w:rPr>
        <w:t>E. 5.4</w:t>
      </w:r>
    </w:p>
    <w:p>
      <w:r>
        <w:t>Anders als in der Beschwerde Ziff. 4 f. angenommen, kann das Va- lideneinkommen nicht aufgrund der erzielten und mit der AHV abgerechne- ten (Akten des Beschwerdeführers, Beschwerdebeilage [BB] 5) Einkom- men bestimmt werden. Wie der Abklärungsdienst zu Recht ausführte, kann das vor Ende Mai 2008 erzielte Einkommen nicht berücksichtigt werden, da es an einem anderen Standort erwirtschaftet worden ist, während ab Juni 2008 der Verdienst einerseits in der Aufbauphase und andererseits während der Krankheit des Beschwerdeführers erzielt worden ist (AB 59/3). In der Folge ist das Valideneinkommen aufgrund statistischer Zahlen zu bestimmen, wobei nicht zu beanstanden ist, dass die Beschwerdegegnerin - in Anlehnung an die ausserordentliche Methode - die entsprechend Grös- se anhand eines erwerblich gewichteten Betätigungsvergleichs auf Fr. 51‘714.-- festgesetzt hat (AB 49/9). Entgegen der Annahme in der Be- schwerde ist ein irgendwie geartetes „Einkommen aus der Liegenschaft“ darin nicht berücksichtigt, sondern die Beschwerdegegnerin hat zutreffen-</w:t>
      </w:r>
    </w:p>
    <w:p>
      <w:r>
        <w:t>Urteil des Verwaltungsgerichts des Kantons Bern vom 22. Aug. 2014, IV/14/462, Seite 14 derweise auf die Betriebsbereiche „Betriebsleistung“, „Vor-, Zubereitung“, „Einkauf Waren“ sowie „Reinigung“ abgestellt (AB 49/9).</w:t>
      </w:r>
    </w:p>
    <w:p>
      <w:r>
        <w:rPr>
          <w:b/>
        </w:rPr>
        <w:t>E. 5.5</w:t>
      </w:r>
    </w:p>
    <w:p>
      <w:r>
        <w:t>Was das Invalideneinkommen betrifft, kann, da der Beschwerdefüh- rer seine Restarbeitsfähigkeit nicht optimal umsetzt, nicht auf den aktuell erzielten Verdienst (vgl. hierzu die Beitragsverfügungen der AHV [BB 5] und die Steuererklärung 2013 [AB 61]) abgestellt werden und es müssen deshalb, entgegen der Auffassung in der Beschwerde Ziff. 3, die Löhne der Ehefrau und der Aushilfen nicht berücksichtigt werden. Wegen der Zumut- barkeit der Aufgabe der selbständigen Erwerbstätigkeit (vgl. E. 4.2) ist das Invalideneinkommen aufgrund der Zahlen der LSE festzulegen (vgl. E. 5.2 hiervor), d.h. der Beschwerdeführer wird so gestellt, wie wenn er eine An- stellung als Arbeitnehmer angenommen hätte. Ihm sind leichte körperliche Tätigkeiten, die überwiegend im Sitzen und ohne ausgedehnte körperliche Belastung durchgeführt werden können, in einem Pensum von 8 Stunden pro Tag mit einer Leistungseinschränkung von 25% zumutbar (AB 47.1/22 Ziff. 7.3). Gestützt auf die Tabelle TA1 der LSE 2010 betrug der Lohn bei Männern im Jahr 2010 bei einfachen repetitiven Tätigkeiten (Anforderungs- niveau 4) monatlich Fr. 4‘901.--. Aufgerechnet auf ein Jahr, unter Berück- sichtigung einer durchschnittlichen wöchentlichen Arbeitszeit von 41.7 Stunden (Die Volkswirtschaft, Heft 6, 2014, S. 84, Tabelle B 9.2, Total) so- wie der Anpassung an die Nominallohnentwicklung von 1% für 2011 und 0.8% für 2012 (Tabelle T1.1.10 Nominallohnindex, Männer, 2011-2013 des Bundesamtes für Statistik [BFS]) resultiert ein Invalideneinkommen von Fr. 62‘420.-- (Fr. 4‘901.-- * 12 Monate *41.7 Stunden / 40 Stunden +1% +0.8%), welches sich wegen der 25%-igen Leistungseinschränkung auf Fr. 46‘815.-- (Fr. 62‘420.-- * 75%) reduziert. Der von der Verwaltung ge- währte Abzug vom Tabellenlohn von 15% (AB 49/10) ist nicht zu beanstan- den; somit beträgt das massgebende Invalideneinkommen Fr. 39‘792.75 (Fr. 46‘815.-- * 85%).</w:t>
      </w:r>
    </w:p>
    <w:p>
      <w:r>
        <w:rPr>
          <w:b/>
        </w:rPr>
        <w:t>E. 5.6</w:t>
      </w:r>
    </w:p>
    <w:p>
      <w:r>
        <w:t>Aufgrund dieser Vergleichseinkommen resultiert eine invaliditätsbe- dingte Einbusse von Fr. 11‘921.25 (Fr. Fr. 51‘714.-- - Fr. 39‘792.75), was einen gerundeten und rentenausschliessenden Invaliditätsgrad von 23% (Fr. 11‘921.25 * 100 / Fr. 51‘714.--) ergibt.</w:t>
      </w:r>
    </w:p>
    <w:p>
      <w:r>
        <w:t>Urteil des Verwaltungsgerichts des Kantons Bern vom 22. Aug. 2014, IV/14/462, Seite 15</w:t>
      </w:r>
    </w:p>
    <w:p>
      <w:r>
        <w:rPr>
          <w:b/>
        </w:rPr>
        <w:t>E. 5.7</w:t>
      </w:r>
    </w:p>
    <w:p>
      <w:r>
        <w:t>Bei dieser Sach- und Rechtslage hat die Beschwerdegegnerin zu Recht mit Verfügung vom 14. April 2014 (AB 60) den Anspruch auf eine Rente abgelehnt, weshalb die dagegen erhobene Beschwerde abzuweisen ist.</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in gleicher Höhe entnommen.</w:t>
      </w:r>
    </w:p>
    <w:p>
      <w:r>
        <w:rPr>
          <w:b/>
        </w:rPr>
        <w:t>E. 6.2</w:t>
      </w:r>
    </w:p>
    <w:p>
      <w:r>
        <w:t>Bei diesem Verfahrensausgang hat der Beschwerdeführer keinen Anspruch auf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