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368 vom 29. Juli 2013</w:t>
      </w:r>
    </w:p>
    <w:p>
      <w:r>
        <w:t>BE Verwaltungsgericht, 2013-07-29, DE</w:t>
      </w:r>
    </w:p>
    <w:p>
      <w:r>
        <w:rPr>
          <w:b/>
        </w:rPr>
        <w:t xml:space="preserve">Quelle: </w:t>
      </w:r>
      <w:r>
        <w:t>https://mcp.opencaselaw.ch/entscheid/be_verwaltungsgericht_200_2014_368</w:t>
      </w:r>
    </w:p>
    <w:p>
      <w:r>
        <w:t>FR: BE_VERWALTUNGSGERICHT 200 2014 368 du 29 juillet 2013</w:t>
      </w:r>
    </w:p>
    <w:p>
      <w:r>
        <w:t>IT: BE_VERWALTUNGSGERICHT 200 2014 368 del 29 luglio 2013</w:t>
      </w:r>
    </w:p>
    <w:p>
      <w:pPr>
        <w:pStyle w:val="Heading2"/>
      </w:pPr>
      <w:r>
        <w:t>Regeste</w:t>
      </w:r>
    </w:p>
    <w:p>
      <w:r>
        <w:t>Entscheid des Regierungsstatthalteramts Bern-Mittelland vom 18. März 2014 (shbv 54/2013)</w:t>
      </w:r>
    </w:p>
    <w:p>
      <w:pPr>
        <w:pStyle w:val="Heading2"/>
      </w:pPr>
      <w:r>
        <w:t>Erwägungen</w:t>
      </w:r>
    </w:p>
    <w:p>
      <w:r>
        <w:rPr>
          <w:b/>
        </w:rPr>
        <w:t>E. 1</w:t>
      </w:r>
    </w:p>
    <w:p>
      <w:r>
        <w:t>Die Einwohnergemeinde B.________ (EG bzw. Beschwerdegegnerin) hat mit Entscheid vom 29. Juli 2013 gegenüber A.________ (Be- schwerdeführer) die Einstellung der Sozialhilfeleistungen für die Dauer von drei Monaten per 31. Juli 2013 verfügt und einer allfälligen Be- schwerde die aufschiebende Wirkung entzogen.</w:t>
      </w:r>
    </w:p>
    <w:p>
      <w:r>
        <w:rPr>
          <w:b/>
        </w:rPr>
        <w:t>E. 2</w:t>
      </w:r>
    </w:p>
    <w:p>
      <w:r>
        <w:t>Mit Entscheid vom 18. März 2014 (Verfahren shbv 54/2013) hiess das Regierungsstatthalteramt C.________ die dagegen eingereichte Be- schwerde teilweise gut und hob die angefochtene Verfügung soweit die Leistungseinstellung ab Mitte Oktober 2013 betreffend auf.</w:t>
      </w:r>
    </w:p>
    <w:p>
      <w:r>
        <w:rPr>
          <w:b/>
        </w:rPr>
        <w:t>E. 3</w:t>
      </w:r>
    </w:p>
    <w:p>
      <w:r>
        <w:t>Hiergegen erhob A.________ mit Eingabe vom 19. April 2014 Verwal- tungsgerichtsbeschwerde (Verfahren SH/14/368). Damit beantragt er – soweit den Streitgegenstand betreffend – die Aufhebung des ange- fochtenen Entscheids. Er rügt u.a. eine ungenügende medizinische (somatische) Abklärung seitens der Beschwerdegegnerin hinsichtlich der Zumutbarkeit des Antritts eines sogenannten Testarbeitsplatzes (TAP).</w:t>
      </w:r>
    </w:p>
    <w:p>
      <w:r>
        <w:rPr>
          <w:b/>
        </w:rPr>
        <w:t>E. 4</w:t>
      </w:r>
    </w:p>
    <w:p>
      <w:r>
        <w:t>Mit prozessleitender Verfügung vom 16. Mai 2014 fasste der Instrukti- onsrichter die weitschweifig vorgebrachten Anträge und Rügen zu- sammen und wies den Beschwerdeführer darauf hin, dass auf die aus- serhalb des Streitgegenstandes liegenden Anträge und Rügen voraus- sichtlich nicht eingetreten werde (Ziff. 1 lit. j). Er hielt – nach erfolgtem Studium der sich damals beim Verwaltungsgericht befindlichen Akten – fest, dass derzeit von einer medizinisch unvollständig dokumentierten Aktenlage auszugehen sei, da sich von den vom Beschwerdeführer erwähnten zehn Arztzeugnissen lediglich eines in den Akten befände (Ziff. 1 lit. m) und dieses in beweisrechtlicher Hinsicht zur Beurteilung der streitigen Belange mangels genau begründeter Diagnosen und Einschränkungen als ungenügend zu qualifizieren sei (Ziff. 1 lit. n). Weiter führe der Beschwerdeführer aus, bei der D.________ sei ein ärztliches Rezept hinterlegt, was sich aufgrund der Durchsicht der Vor-</w:t>
      </w:r>
    </w:p>
    <w:p>
      <w:r>
        <w:t>Urteil des Verwaltungsgerichts des Kantons Bern vom 16. Juli 2014, SH/14/368, Seite 3 akten nicht habe verifizieren lassen (Ziff. 1 lit. o). Bei dieser Sachlage halte er es für geboten, vor Einleitung des Schriftenwechsels die vom Beschwerdeführer erwähnten Berichte und Atteste bei den Leistungs- erbringern gerichtlich zu edieren, wozu der Beschwerdeführer vorgän- gig aufzufordern sei, die entsprechenden Auskünfte und Ermächtigun- gen zu erteilen (Ziff. 1 lit. p). Das Gesuch um Beiordnung eines unent- geltlichen Rechtsbeistandes werde mangels Notwendigkeit abgewie- sen (Ziff. 1 lit. q f.). Gestützt auf diese Feststellungen ordnete der Instruktionsrichter vor- gängig der Einleitung des Schriftenwechsels eine Beweiserhebung an: Der Beschwerdeführer werde aufgefordert, bis Ende Mai 2014 eine Auflistung einzureichen, aus welcher eindeutig hervorgeht, an welchen die Arbeitsfähigkeit einschränkenden gesundheitlichen Beeinträchti- gungen er leidet und bei welchen Ärzten bzw. Leistungserbringern er für das jeweilige Leiden in Behandlung gestanden hat bzw. steht (Ziff.</w:t>
      </w:r>
    </w:p>
    <w:p>
      <w:r>
        <w:rPr>
          <w:b/>
        </w:rPr>
        <w:t>E. 6</w:t>
      </w:r>
    </w:p>
    <w:p>
      <w:r>
        <w:t>Der Instruktionsrichter erwog in der prozessleitenden Verfügung vom 3. Juni 2014, im vorliegenden Verfahren bilde insbesondere die Frage Beweisgegenstand, welche gesundheitlichen Beeinträchtigungen den</w:t>
      </w:r>
    </w:p>
    <w:p>
      <w:r>
        <w:t>Urteil des Verwaltungsgerichts des Kantons Bern vom 16. Juli 2014, SH/14/368, Seite 4 Beschwerdeführer in seiner Arbeitsfähigkeit einschränken würden. Zur Beantwortung dieser Frage sei ein objektiver Massstab anzulegen. Gesundheitliche Beeinträchtigungen könnten nicht nur pauschal ge- klagt bzw. die daraus ableitbaren Einschränkungen der Arbeitsfähigkeit nicht bloss behauptet werden, sondern müssten aufgrund ggf. fachärztlicher Beurteilungen, welche unter Bezugnahme auf die bild- gebend oder anderswie dokumentierten Befunde für das Gericht nach- vollziehbar dargelegt seien, ausgewiesen sein. Die vom Beschwerde- führer bis anhin ins Recht gelegten ärztlichen Arbeitsunfähigkeitsattes- te vermöchten diesen Anforderungen nicht zu genügen, erschöpften sich diese doch in unbegründet gebliebenen Bescheinigungen (Zeug- nisse vom 30.5.2013, 27.6.2013), blossen Diagnosen (Zeugnisse vom 13.1.2011 und 21.2.2013) oder in der Wiedergabe der subjektiven Schmerzempfindungen des Beschwerdeführers (Zeugnis vom 19.6.2014). Der Instruktionsrichter wies den Beschwerdeführer darauf hin, dass das Gericht den Sachverhalt von Amtes wegen feststelle so- wie Art und Umfang der Ermittlungen bestimme (Art. 18 des kantona- len Gesetzes über die Verwaltungsrechtspflege vom 23. Mai 1989 [VRPG; BSG 155.21]), und derjenige, der aus einem Begehren eigene Rechte ableite, verpflichtet sei, an der Feststellung des Sachverhalts mitzuwirken (Art. 20 Abs. 1 VRPG) bzw. bei entsprechender Verweige- rung auf das Begehren nicht einzutreten sei (Art. 20 Abs. 2 VRPG). Der Beschwerdeführer habe fortan anzuerkennen, dass die Verfah- rensleitung dem Instruktionsrichter und nicht ihm obliege. Die mit Ver- fügung vom 16. Mai 2014 geforderten Angaben und Ermächtigungen würden dem eingangs genannten Beweiszweck dienen, namentlich zur allenfalls gerichts-gutachtlichen Klärung des Zumutbarkeitsprofils aus medizinisch-theoretischer Sicht. Auf die Beschwerde wäre ohne Weite- rungen nicht einzutreten, falls sich der Beschwerdeführer den gerichtli- chen Anordnungen weiterhin mit pauschalem Hinterfragen der Bewei- sanordnungen widersetzen sollte. Zudem stehe die Kostenlosigkeit des Verfahrens unter dem Vorbehalt des nicht leichtsinnigen Verhaltens im Prozess. Er erhalte bis zum 20. Juni 2014 Gelegenheit, die versäum- ten bzw. verweigerten Prozesshandlungen gemäss Ziff. 6 der prozess- leitenden Verfügung vom 16. Mai 2014 nachzuholen.</w:t>
      </w:r>
    </w:p>
    <w:p>
      <w:r>
        <w:t>Urteil des Verwaltungsgerichts des Kantons Bern vom 16. Juli 2014, SH/14/368, Seite 5 B.</w:t>
      </w:r>
    </w:p>
    <w:p>
      <w:r>
        <w:rPr>
          <w:b/>
        </w:rPr>
        <w:t>E. 7</w:t>
      </w:r>
    </w:p>
    <w:p>
      <w:r>
        <w:t>Mit Entscheid vom 25. November 2013 hat die EG gegenüber A.________ die Einstellung der Sozialhilfeleistungen per 30. Novem- ber 2013 verfügt und einer allfälligen Beschwerde die aufschiebende Wirkung entzogen.</w:t>
      </w:r>
    </w:p>
    <w:p>
      <w:r>
        <w:rPr>
          <w:b/>
        </w:rPr>
        <w:t>E. 8</w:t>
      </w:r>
    </w:p>
    <w:p>
      <w:r>
        <w:t>Mit Zwischenverfügungen vom 20. Dezember 2013 und 14. Januar 2014 hat das Regierungsstatthalteramt C.________ die betreffend die Verfügung vom 25. November 2013 gestellten Gesuche um Erlass vorsorglicher Massnahmen abgewiesen (Verfahren shbv 89/2013).</w:t>
      </w:r>
    </w:p>
    <w:p>
      <w:r>
        <w:rPr>
          <w:b/>
        </w:rPr>
        <w:t>E. 9</w:t>
      </w:r>
    </w:p>
    <w:p>
      <w:r>
        <w:t>Auf die gegen die Zwischenverfügung vom 20. Dezember 2013 erho- bene Beschwerde trat das Verwaltungsgericht mit Urteil vom 8. Januar 2014 nicht ein (Verfahren SH/14/22) und die gegen die Zwischenverfü- gung vom 14. Januar 2014 erhobene Beschwerde wies es mit Urteil vom 20. März 2014 ab (Verfahren SH/14/148). Gegen das Urteil vom 20. März 2014 hat A.________ Beschwerde beim Bundesgericht erho- ben. Das Verfahren vor Bundesgericht ist zurzeit noch hängig (Verfah- ren 8C_307/2014).</w:t>
      </w:r>
    </w:p>
    <w:p>
      <w:r>
        <w:rPr>
          <w:b/>
        </w:rPr>
        <w:t>E. 10</w:t>
      </w:r>
    </w:p>
    <w:p>
      <w:r>
        <w:t>Mit Entscheid vom 28. Mai 2014 (Verfahren shbv 89/2013) wies das Regierungsstatthalteramt C.________ die gegen die Verfügung der EG Bern vom 25. November 2013 erhobene Beschwerde vom 17. Dezem- ber 2013 ab, soweit darauf einzutreten war.</w:t>
      </w:r>
    </w:p>
    <w:p>
      <w:r>
        <w:rPr>
          <w:b/>
        </w:rPr>
        <w:t>E. 11</w:t>
      </w:r>
    </w:p>
    <w:p>
      <w:r>
        <w:t>Hiergegen erhob A.________ mit Eingabe vom 4. Juni 2014 Verwal- tungsgerichtsbeschwerde (Verfahren SH/14/550). Er beantragt sinn- gemäss die Aufhebung des angefochtenen Entscheids.</w:t>
      </w:r>
    </w:p>
    <w:p>
      <w:r>
        <w:rPr>
          <w:b/>
        </w:rPr>
        <w:t>E. 12</w:t>
      </w:r>
    </w:p>
    <w:p>
      <w:r>
        <w:t>Mit prozessleitender Verfügung vom 6. Juni 2014 stellte der Instrukti- onsrichter fest, dass dem angefochtenen Entscheid vom 28. Mai 2014 eine überwiegend gleiche Sachverhaltskonstellation (medizinisch- theoretische Zumutbarkeit bzgl. Antritt einer Massnahme zur Beschäf- tigung bzw. Einkommenserzielung) zugrunde liege und auch in rechtli- cher Hinsicht über praktisch identische Fragen entschieden worden sei</w:t>
      </w:r>
    </w:p>
    <w:p>
      <w:r>
        <w:t>Urteil des Verwaltungsgerichts des Kantons Bern vom 16. Juli 2014, SH/14/368, Seite 6 wie im Entscheid vom 18. März 2014. Unter diesen Umständen seien die Verfahren SH/14/368 und SH/14/550 zu vereinigen. Die im Verfah- ren SH/14/368 erfolgten Instruktionen hätten demgemäss auch für das Verfahren SH/14/550 Gültigkeit. Der Instruktionsrichter verlängerte die Frist zur Erfüllung der dem Beschwerdeführer mit Verfügung vom</w:t>
      </w:r>
    </w:p>
    <w:p>
      <w:r>
        <w:rPr>
          <w:b/>
        </w:rPr>
        <w:t>E. 16</w:t>
      </w:r>
    </w:p>
    <w:p>
      <w:r>
        <w:t>Mit prozessleitender Verfügung vom 25. Juni 2014 wies der Instrukti- onsrichter den Beschwerdeführer darauf hin, dass es in den vorliegen- den Verfahren – wie von ihm im Übrigen auch gefordert – die Frage zu klären gelte, an welchen gesundheitlichen Einschränkungen er leide und inwiefern ihn diese aus medizinisch-theoretischer Sicht in seiner Arbeitsfähigkeit beeinträchtigten. Soweit er die gerichtlichen Aufforde- rungen noch nicht erfüllt habe, werde er nochmals auf die ihm bekann- ten Folgen bei Verletzung seiner Mitwirkungspflicht aufmerksam ge- macht.</w:t>
      </w:r>
    </w:p>
    <w:p>
      <w:r>
        <w:rPr>
          <w:b/>
        </w:rPr>
        <w:t>E. 17</w:t>
      </w:r>
    </w:p>
    <w:p>
      <w:r>
        <w:t>Mit Eingabe vom 3. Juli 2014 brachte der Beschwerdeführer vor, sein Krankheitsbild sei in seinen Schriften im Umfang von mittlerweile über Tausend A4-Seiten umfassend zum Ausdruck gebracht worden. Die- ses sei mehrdimensional und vielschichtig und mit wenigen Worten nicht erklärbar. Dies sei eine Aufgabe für Ärzte. Die vom Instruktions- richter verlangte "Generalvollmacht" werde er zur Wahrung seiner Pri- vatsphäre nicht erteilen; die Beschwerdegegnerin habe genug Zeit ge- habt, ein Gutachten bezüglich der nicht psychologischen Aspekte er- stellen zu lassen. C.</w:t>
      </w:r>
    </w:p>
    <w:p>
      <w:r>
        <w:rPr>
          <w:b/>
        </w:rPr>
        <w:t>E. 18</w:t>
      </w:r>
    </w:p>
    <w:p>
      <w:r>
        <w:t>Aufgrund der dem Verwaltungsgericht bereits bekannten Aktenlage – wobei von den im Rahmen des Verfahrens SH/14/148 dem Bundesge- richt zugestellten Akten vorgängig Kopien erstellt wurden – ist mit dem Beschwerdeführer von einem unvollständig geklärten medizinischen Sachverhalt auszugehen. Wie die vom Beschwerdeführer beigebrach- ten Arztzeugnisse belegen, steht oder stand der Beschwerdeführer wegen einer Fussdeformation in ärztlicher Behandlung. Bei diesen Arztzeugnissen handelt es sich um Arbeitsunfähigkeitsatteste, welche weder mit einer objektiv nachvollziehbaren Begründung ausgestellt wurden noch Angaben im Sinne eines medizinisch-theoretischen Zu- mutbarkeitsprofils enthalten (vgl. dazu prozessleitende Verfügung vom 3. Juni 2014 Ziff. 1 lit. e).</w:t>
      </w:r>
    </w:p>
    <w:p>
      <w:r>
        <w:t>Urteil des Verwaltungsgerichts des Kantons Bern vom 16. Juli 2014, SH/14/368, Seite 8</w:t>
      </w:r>
    </w:p>
    <w:p>
      <w:r>
        <w:rPr>
          <w:b/>
        </w:rPr>
        <w:t>E. 19</w:t>
      </w:r>
    </w:p>
    <w:p>
      <w:r>
        <w:t>Dem Beschwerdeführer wurde in den verschiedenen prozessleitenden Verfügungen einlässlich dargelegt, dass es in den vorliegenden Ver- fahren – wie er im Übrigen sinngemäss auch beantragt – die Arbeits- fähigkeit aus medizinisch-theoretischer Sicht gegebenenfalls gerichts- gutachtlich abzuklären gilt (Verfügung vom 3. Juni 2014 Ziff. 1 lit. k; Verfügung vom 25. Juni 2014 Ziff. 1 lit. c), wozu das Gericht in Anwen- dung des Untersuchungsgrundsatzes auch befugt ist.</w:t>
      </w:r>
    </w:p>
    <w:p>
      <w:r>
        <w:rPr>
          <w:b/>
        </w:rPr>
        <w:t>E. 20</w:t>
      </w:r>
    </w:p>
    <w:p>
      <w:r>
        <w:t>Ebenso einlässlich begründet und dargelegt wurde, dass es hierfür Grundlagen wie die Auflistung der aus beschwerdeführerischer Sicht einen Einsatz an einem TAP hindernden gesundheitlichen Beeinträch- tigungen sowie ergänzende Angaben der behandelnden Ärzte bedarf. In Kenntnis der mehrmalig angedrohten Rechtsfolgen hat sich der Be- schwerdeführer geweigert, dem Gericht die entsprechenden Auskünfte und Ermächtigungen zu erteilen.</w:t>
      </w:r>
    </w:p>
    <w:p>
      <w:r>
        <w:rPr>
          <w:b/>
        </w:rPr>
        <w:t>E. 21</w:t>
      </w:r>
    </w:p>
    <w:p>
      <w:r>
        <w:t>Die vom Beschwerdeführer vorgebrachten Gründe, weshalb er den auferlegten Prozesshandlungen nicht vollumfänglich nachkommen könne bzw. wolle vermögen die fehlende Mitwirkung nicht zu entschul- digen: Zunächst einmal kann er sich nicht darauf berufen, dass er kei- nen unentgeltlichen Rechtsbeistand zugesprochen erhalten habe, wur- de ihm doch in leicht verständlicher und nachvollziehbarer Weise mehrfach dargetan, weshalb er die verlangten Auskünfte und Ermäch- tigungen zu erteilen habe. Zudem stehen im vorliegenden Verfahren nicht rechtliche Fragen im Vordergrund, vielmehr geht es um die Ab- klärung des medizinischen Sachverhalts. Die Erstellung der vom In- struktionsrichter verlangten Auflistung der gesundheitlichen Beschwer- den wäre dem Beschwerdeführer ohne weiteres möglich gewesen. Sein Argument, er sei kein Mediziner, ändert daran nichts. Er wurde nicht nach einer medizinischen Abhandlung bzw. nach "anatomischen und neurologischen Fachbegrifflichkeiten" bezüglich der gesundheitli- chen Beeinträchtigungen gefragt. Der Beschwerdeführer argumentiert schliesslich auch widersprüchlich, wenn er einerseits darauf verweist, sein Krankheitsbild sei durch Ärzte und nicht durch ihn zu erklären und er sich andererseits weigert, die behandelnden Ärzte hierzu von ihrer Schweigepflicht zu entbinden.</w:t>
      </w:r>
    </w:p>
    <w:p>
      <w:r>
        <w:t>Urteil des Verwaltungsgerichts des Kantons Bern vom 16. Juli 2014, SH/14/368, Seite 9</w:t>
      </w:r>
    </w:p>
    <w:p>
      <w:r>
        <w:rPr>
          <w:b/>
        </w:rPr>
        <w:t>E. 22</w:t>
      </w:r>
    </w:p>
    <w:p>
      <w:r>
        <w:t>Nach dem Gesagten hat der Beschwerdeführer die ihm zumutbaren Mitwirkungspflichten in grober Weise verletzt, weshalb – wie dies mehrfach angedroht worden ist – auf die Beschwerden vom 19. April bzw. 4. Juni 2014 nicht einzutreten ist (Art. 20 Abs. 2 VRPG).</w:t>
      </w:r>
    </w:p>
    <w:p>
      <w:r>
        <w:rPr>
          <w:b/>
        </w:rPr>
        <w:t>E. 23</w:t>
      </w:r>
    </w:p>
    <w:p>
      <w:r>
        <w:t>Gemäss Art. 53 des Gesetzes vom 11. Juni 2001 über die öffentliche Sozialhilfe (Sozialhilfegesetz, SHG; BSG 860.1) werden im Verfahren vor den Sozialdiensten und den Beschwerdeinstanzen vorbehältlich mutwilliger oder leichtfertiger Prozessführung keine Verfahrenskosten erhoben. Das Verhalten des Beschwerdeführers erweist sich dadurch, dass er einerseits medizinische Abklärungen beantragt, diese anderer- seits durch die unbegründeterweise verweigerte Mitwirkung vereitelt, als mutwillig. Entsprechend hat er die Verfahrenskosten, gerichtlich festgesetzt auf Fr. 1'500.--, zu tragen.</w:t>
      </w:r>
    </w:p>
    <w:p>
      <w:r>
        <w:rPr>
          <w:b/>
        </w:rPr>
        <w:t>E. 24</w:t>
      </w:r>
    </w:p>
    <w:p>
      <w:r>
        <w:t>Als unterliegende Partei hat der Beschwerdeführer keinen Anspruch auf Parteikostenersatz. Ebenfalls keinen Anspruch auf Parteikostener- satz hat die Beschwerdegegnerin (Art. 104 Abs. 3 i.V.m. Art. 2 Abs. 1 lit. a VRPG).</w:t>
      </w:r>
    </w:p>
    <w:p>
      <w:r>
        <w:rPr>
          <w:b/>
        </w:rPr>
        <w:t>E. 25</w:t>
      </w:r>
    </w:p>
    <w:p>
      <w:r>
        <w:t>Die Behandlung von Beschwerden gegen Zwischenverfügungen bzw. von Beschwerden, die gegenstandslos werden oder auf die offensicht- lich nicht eingetreten werden kann, fällt in die einzelrichterliche Zu- ständigkeit (Art. 39 Abs. 1 VRPG i.V.m. Art. 57 Abs. 1 bzw. 2 des Ge- setzes vom 11. Juni 2009 über die Organisation der Gerichtsbehörden und der Staatsanwaltschaft [GSOG; BSG 161.1]).</w:t>
      </w:r>
    </w:p>
    <w:p>
      <w:r>
        <w:t>Urteil des Verwaltungsgerichts des Kantons Bern vom 16. Juli 2014, SH/14/368, Seite 10 Demnach entscheidet der Einzelrichter: 1. Auf die Beschwerden wird nicht eingetreten. 2. Die Verfahrenskosten von Fr. 1'500.-- werden dem Beschwerdeführer zur Bezahlung auferlegt. 3. Es werden keine Parteikosten gesprochen. 4. Zu eröffnen (R): - A.________ - Einwohnergemeinde B.________ - Regierungsstatthalteramt C.________ Der Einzelrichter: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