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295 vom 3. Juli 2014</w:t>
      </w:r>
    </w:p>
    <w:p>
      <w:r>
        <w:t>BE Verwaltungsgericht, 2014-07-03, DE</w:t>
      </w:r>
    </w:p>
    <w:p>
      <w:r>
        <w:rPr>
          <w:b/>
        </w:rPr>
        <w:t xml:space="preserve">Quelle: </w:t>
      </w:r>
      <w:r>
        <w:t>https://mcp.opencaselaw.ch/entscheid/be_verwaltungsgericht_200_2014_295</w:t>
      </w:r>
    </w:p>
    <w:p>
      <w:r>
        <w:t>FR: BE_VERWALTUNGSGERICHT 200 2014 295 du 3 juillet 2014</w:t>
      </w:r>
    </w:p>
    <w:p>
      <w:r>
        <w:t>IT: BE_VERWALTUNGSGERICHT 200 2014 295 del 3 luglio 2014</w:t>
      </w:r>
    </w:p>
    <w:p>
      <w:pPr>
        <w:pStyle w:val="Heading2"/>
      </w:pPr>
      <w:r>
        <w:t>Regeste</w:t>
      </w:r>
    </w:p>
    <w:p>
      <w:r>
        <w:t>Verfügung vom 19. Februar 2014</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über den Allgemeinen Teil des Sozialversicherungsrechts vom 6. Oktober 2000</w:t>
      </w:r>
    </w:p>
    <w:p>
      <w:r>
        <w:t>Urteil des Verwaltungsgerichts des Kantons Bern vom 3. Juli 2014, IV/14/295, Seite 5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19. Februar 2014 (AB 94). Strei- tig und zu prüfen ist der Anspruch auf eine IV-Rente im Rahmen der Neu- anmeldung vom 6. Dezember 2011 (AB 46).</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 de ganze oder teilweise Erwerbsunfähigkeit (Art. 8 Abs. 1 ATSG). Erwerbsunfähigkeit ist der durch Beeinträchtigung der körperlichen, geisti- gen oder psychischen Gesundheit verursachte und nach zumutbarer Be- handlung und Eingliederung verbleibende ganze oder teilweise Verlust der Erwerbsmöglichkeiten auf dem in Betracht kommenden ausgeglichenen Ar- beitsmarkt (Art. 7 Abs. 1 ATSG).</w:t>
      </w:r>
    </w:p>
    <w:p>
      <w:r>
        <w:t>Urteil des Verwaltungsgerichts des Kantons Bern vom 3. Juli 2014, IV/14/295, Seite 6</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w:t>
      </w:r>
    </w:p>
    <w:p>
      <w:r>
        <w:t>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(Art. 5 Abs. 1 IVG und Art. 8 Abs. 3 ATSG), wird für die Bemessung der Invalidität darauf abgestellt, in wel- chem Mass sie unfähig sind, sich im Aufgabenbereich zu betätigen (Art. 28a Abs. 2 IVG; spezifische Methode; BGE 125 V 146 E. 2a S. 149).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beziehungsweise der unentgeltlichen Mitarbeit im Betrieb des Ehegatten oder der Ehegattin und der Anteil der Tätigkeit im Aufgabenbereich festzu- legen und der Invaliditätsgrad in beiden Bereichen zu bemessen (sog. ge- mischte Methode; BGE 125 V 146 E. 2a S. 150).</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w:t>
      </w:r>
    </w:p>
    <w:p>
      <w:r>
        <w:t>Urteil des Verwaltungsgerichts des Kantons Bern vom 3. Juli 2014, IV/14/295, Seite 7 sind ärztliche Auskünfte eine wichtige Grundlage für die Beurteilung der Frage, welche Arbeitsleistungen den Versicherten noch zugemutet werden können (BGE 132 V 93 E. 4 S. 99). Der Beweiswert eines ärztlichen Be- richts hängt davon ab, ob der Bericht für die streitigen Belange umfassend ist, auf allseitigen Untersuchungen beruht, auch die geklagten Beschwer- den berücksichtigt, in Kenntnis der Vorakten (Anamnese) abgegeben wor- den ist, in der Darlegung der medizinischen Zusammenhänge und in der Beurteilung der medizinischen Situation einleuchtet und ob die Schlussfol- gerungen begründet sind. Ausschlaggebend für den Beweiswert ist grundsätzlich somit weder die Herkunft eines Beweismittels noch die Be- zeichnung der eingereichten oder in Auftrag gegebenen Stellungnahme als Bericht oder Gutachten, sondern dessen Inhalt (BGE 137 V 210 E. 6.2.2 S. 269, 134 V 231 E. 5.1 S. 232, 125 V 351 E. 3a S. 352). Das Prinzip inhaltlich einwandfreier Beweiswürdigung besagt, dass das So- zialversicherungsgericht alle Beweismittel objektiv zu prüfen hat, unabhän- 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(SVR 2010 IV Nr. 58 S. 178 E. 3.1; AHI 2001 S. 113 E. 3a).</w:t>
      </w:r>
    </w:p>
    <w:p>
      <w:r>
        <w:rPr>
          <w:b/>
        </w:rPr>
        <w:t>E. 2.5</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IVV; bis 31. Dezember 2011 Art. 87 Abs. 3 und 4 IVV). Diese Eintretensvoraussetzung soll verhindern, dass sich die Verwal- tung immer wieder mit gleichlautenden und nicht näher begründeten, d.h. keine Veränderung des Sachverhalts darlegenden Rentengesuchen befas- sen muss (BGE 133 V 108 E. 5.3.1 S. 112). Tritt die Verwaltung auf die Neuanmeldung ein, so hat sie die Sache mate- riell abzuklären und sich zu vergewissern, ob die von der versicherten Per- son glaubhaft gemachte Veränderung des Invaliditätsgrades auch tatsäch-</w:t>
      </w:r>
    </w:p>
    <w:p>
      <w:r>
        <w:t>Urteil des Verwaltungsgerichts des Kantons Bern vom 3. Juli 2014, IV/14/295, Seite 8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Invali- 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w:t>
      </w:r>
    </w:p>
    <w:p>
      <w:r>
        <w:rPr>
          <w:b/>
        </w:rPr>
        <w:t>E. 3.1</w:t>
      </w:r>
    </w:p>
    <w:p>
      <w:r>
        <w:t>Fest steht, dass die Beschwerdegegnerin auf die Neuanmeldung eingetreten und den Rentenanspruch in der angefochtenen Verfügung vom 19. Februar 2014 (AB 94) materiell geprüft hat. Die Eintretensfrage ist da- mit vom Gericht nicht zu beurteilen (BGE 109 V 108 E. 2b S. 114).</w:t>
      </w:r>
    </w:p>
    <w:p>
      <w:r>
        <w:rPr>
          <w:b/>
        </w:rPr>
        <w:t>E. 3.2</w:t>
      </w:r>
    </w:p>
    <w:p>
      <w:r>
        <w:t>Im Rahmen der rentenzusprechenden Verfügung vom 19. August 2008 (AB 20, 25) wurde die Invalidität der Beschwerdeführerin als Erwerbs- tätige ohne Aufgabenbereich anhand der allgemeine Methode des Einkom- mensvergleichs (Art. 16 ATSG; BGE 128 V 29 E. 1 S. 30) bemessen. Nachdem die Beschwerdeführerin am …. Juni 2009 eine Tochter geboren hatte, stellte die Beschwerdegegnerin in der rentenaufhebenden Verfügung vom 10. Januar 2011 aufgrund der neuen Betreuungssituation und der An- gaben der Beschwerdeführerin zum hypothetischen Arbeitspensum im Ge- sundheitsfall anlässlich der Erhebung im Haushalt vom 27. Oktober 2010 auf einen Status von 60 % Erwerbstätigkeit und 40 % Haushalt ab und er- mittelte den Invaliditätsgrad anhand der gemischten Methode (AB 37/4, 43;</w:t>
      </w:r>
    </w:p>
    <w:p>
      <w:r>
        <w:t>Urteil des Verwaltungsgerichts des Kantons Bern vom 3. Juli 2014, IV/14/295, Seite 9 vgl. E. 2.3 hiervor). Diese Verfügung trat in der Folge unangefochten in Rechtskraft. Nach der Neuanmeldung vom 6. Dezember 2011 (AB 46) ging die Be- schwerdegegnerin im Abklärungsbericht Haushalt vom 23. Juli 2012 weiter- hin vom Status von 60 % Erwerbstätigkeit und 40 % Haushalt aus. Dies im Wesentlichen mit der Begründung, dass sich die für die Beurteilung der Statusfrage massgeblichen Verhältnisse namentlich in finanzieller Hinsicht sowie bezüglich der Betreuungssituation seit der rentenabweisenden Verfü- gung vom 10. Januar 2011 nicht verändert hätten (AB 57/5). Bereits im Ein- wand auf den Vorbescheid vom 10. August 2012 machte die Beschwerde- führerin dagegen geltend, es sei richtigerweise von einem Status von 80 % Erwerbstätigkeit und 20 % Haushalt auszugehen (AB 61/1). Die Beschwer- degegnerin hielt diesen Einwand im nachfolgenden Abklärungsbericht vom 16. August 2013 jedoch für unbegründet und bestätigte den bisherigen Sta- tus von 60 % Erwerbstätigkeit und 40 % Haushalt. Indessen hatte sich die Beschwerdeführerin gemäss eigenen Angaben im Dezember 2012 definitiv von ihrem Partner getrennt, weshalb sie ab diesem Zeitpunkt aus finanziel- len Gründen ihr Pensum im Gesundheitsfall auf 80 % erhöht hätte. Die Be- schwerdegegnerin erachtete dies als nachvollziehbar und legte den Status deshalb per 1. Dezember 2012 auf 80 % Erwerbstätigkeit und 20 % Haus- halt fest (AB 83/5 Ziff. 3.5). Diese Statusfestlegung wird von der Beschwer- deführerin nicht bestritten und es besteht namentlich in Anbetracht der mit der Trennung einhergehenden finanziellen Konsequenzen – die unverhei- ratete Beschwerdeführerin erhält für sich selbst keine Unterhaltsbeiträge (AB 83/6 Ziff. 3.6) – kein Anlass für eine richterliche Korrektur. Aus den Akten ergibt sich ferner, dass die Beschwerdeführerin per Anfang September 2012 zusammen mit dem Partner und ihrem gemeinsamen Kind in ein neu gebautes Einfamilienhaus umgezogen ist (AB 83/13 Ziff. 8). Nachdem nach eigenen Angaben im Dezember 2012 der Entscheid zur de- finitiven Trennung gefallen sei, zog der Partner schliesslich Anfang Februar 2013 aus dem gemeinsamen Haus aus (a.a.O.). Aufgrund dieser veränder- ten Ausgangslage sah sich der Abklärungsdienst denn auch veranlasst, am 15. März 2013 im Haushalt der Beschwerdeführerin eine erneute Erhebung durchzuführen (AB 83/2; vgl. AB 67/2).</w:t>
      </w:r>
    </w:p>
    <w:p>
      <w:r>
        <w:t>Urteil des Verwaltungsgerichts des Kantons Bern vom 3. Juli 2014, IV/14/295, Seite 10 Damit liegen im massgebenden Vergleichszeitraum zwischen der rentenab- weisenden Verfügung vom 10. Januar 2011 (AB 43) und der angefochte- nen Verfügung vom 19. Februar 2014 hinsichtlich des Status und der Betätigung im Aufgabenbereich Haushalt Veränderungen in den tatsächli- chen Verhältnissen vor, die grundsätzlich geeignet sind, den Invaliditäts- grad zu beeinflussen (vgl. E. 3.5 hiervor). Die Beschwerdegegnerin hat somit zu Recht einen Revisionsgrund bejaht und den Invaliditätsgrad nach der Neuanmeldung im Dezember 2011 (AB 46) einer freien Prüfung unter- zogen. Es kann deshalb offen bleiben, ob auch in medizinischer Hinsicht von einer im Vergleich zur Situation im Januar 2011 erheblichen Verände- rung im Sinne eines Revisionsgrundes auszugehen wäre (zur Beurteilung der medizinischen Verhältnisse ab dem 10. Januar 2011 im Rahmen der freien Prüfung vgl. E. 4 hiernach).</w:t>
      </w:r>
    </w:p>
    <w:p>
      <w:r>
        <w:rPr>
          <w:b/>
        </w:rPr>
        <w:t>E. 4.1</w:t>
      </w:r>
    </w:p>
    <w:p>
      <w:r>
        <w:t>Zum Gesundheitszustand sowie zur Arbeits- und Leistungsfähigkeit seit der rentenabweisenden Verfügung vom 10. Januar 2011 ergibt sich aus den Akten im Wesentlichen Folgendes:</w:t>
      </w:r>
    </w:p>
    <w:p>
      <w:r>
        <w:rPr>
          <w:b/>
        </w:rPr>
        <w:t>E. 4.1.1</w:t>
      </w:r>
    </w:p>
    <w:p>
      <w:r>
        <w:t>Im Untersuchungsbericht vom 29. März 2012 führte Dr. med. E.________, Fachärztin für Allgemeine Innere Medizin FMH, Regionaler Ärztlicher Dienst der IV-Stellen (RAD), als Diagnosen (neurologisch) eine spastische Paraparese, differentialdiagnostisch eine Zerebralparese und (gemäss der Rheumatologin) eine Polyarthritis auf. Die Beschwerdeführerin habe den Beschäftigungsgrad von 60 % auf 40 % reduziert. Dass dabei nicht nur gesundheitliche, sondern vor allem auch soziale Gründe massge- bend gewesen seien, zeige ihr Schreiben vom 11. Juni 2010, wonach sie seit der Geburt ihrer Tochter viel grösseren körperlichen Mehrbelastungen ausgesetzt sei. Die dabei von ihr geltend gemachte progressive Erbkrank- heit (spastische Paraparese, anstelle der geburtsbedingten zerebralen Pa- rese) habe sich nicht nachweisen lassen. Sie lasse sich aber auch nicht wi- derlegen, weil nicht das ganze Genom analysiert werden könne. Es gebe keine überwiegende Wahrscheinlichkeit für das Vorliegen einer Erbkrank- heit. Unbestritten sei dagegen, dass die Beschwerdeführerin durch ihr Lei-</w:t>
      </w:r>
    </w:p>
    <w:p>
      <w:r>
        <w:t>Urteil des Verwaltungsgerichts des Kantons Bern vom 3. Juli 2014, IV/14/295, Seite 11 den – ungeachtet dessen Ätiologie – erheblich in ihrer Gehfähigkeit einge- schränkt sei. Mit der Neuanmeldung sei zusätzlich ein entzündliches rheu- matisches Leiden in Form einer Polyarthritis geltend gemacht worden, die medikamentös therapiert werde. Im Zeitpunkt der Untersuchung habe sich mit den Laborwerten kein Nachweis eines solchen Leidens ergeben und auch klinisch hätten keine gesicherten Anhaltspunkte dafür bestanden. Das allein geschwollene Kleinfingermittelgelenk rechts könnte auch eine andere Ursache haben. Eine gesundheitliche Verschlechterung lasse sich somit nicht sicher und eindeutig ausweisen. Wenn die rheumatologische Diagno- se korrekt und dass Leiden derzeit durch die Behandlung unter Kontrolle sei, könne eine leichte Verschlechterung veranschlagt werden, die zu einer durchschnittlichen Einschränkung von zusätzlich maximal 10 % zu den be- reits bestehenden 40 % führe. Die Arbeitsunfähigkeit betrage somit maxi- mal 50 % (AB 54/5; vgl. AB 53/2).</w:t>
      </w:r>
    </w:p>
    <w:p>
      <w:r>
        <w:rPr>
          <w:b/>
        </w:rPr>
        <w:t>E. 4.1.2</w:t>
      </w:r>
    </w:p>
    <w:p>
      <w:r>
        <w:t>Im Arztbericht vom 18. Dezember 2012 hielt PD Dr. med. F.________, Facharzt für Neurochirurgie (…), als Diagnosen einen Zu- stand nach mikrochirurgischer Entfernung einer Synovialzyste L5/S1 rechts am 24. Oktober 2012, einen oberflächlichen Wundinfekt, eine rheumatoide Arthritis und einen Verdacht auf eine hereditäre spastische Paraplegie fest. Der Verlauf sei jetzt erfreulich, da abgesehen von Schmerzen im lumbosa- kralen Übergang und Beckenkamm rechts keine relevanten Beschwerden bestünden. Der Wundinfekt sei ohne grössere Massnahmen abgeklungen. Ab 7. Januar 2013 sei wieder eine Arbeitsfähigkeit von 50 % als … attes- tiert worden (AB 81/2 f.).</w:t>
      </w:r>
    </w:p>
    <w:p>
      <w:r>
        <w:rPr>
          <w:b/>
        </w:rPr>
        <w:t>E. 4.1.3</w:t>
      </w:r>
    </w:p>
    <w:p>
      <w:r>
        <w:t>Im Arztbericht vom 13. Februar 2013 führte die behandelnde Ärztin, Dr. med. G.________, Fachärztin für Rheumatologie und Allgemeine In- nere Medizin FMH, als Diagnosen im Wesentlichen eine rheumatoide Ar- thritis, eine Paraspastik im Rahmen eines Morbus Little sowie eine Synovi- alzysten-Operation L5/S1 rechts vom 24. Oktober 2012 auf. Die rheumatoi- de Arthritis sei unter medikamentöser Behandlung stabil. Die Beschwerde- führerin habe jedoch immer wieder einzelne geschwollene Gelenke, die Schmerzen verursachten. Zudem bestehe eine Morgensteifigkeit von unter- schiedlicher Dauer, teilweise bis zu einer Stunde. Die Alltagsfunktion der Beschwerdeführerin sei auch durch die massive Paraspastik der unteren</w:t>
      </w:r>
    </w:p>
    <w:p>
      <w:r>
        <w:t>Urteil des Verwaltungsgerichts des Kantons Bern vom 3. Juli 2014, IV/14/295, Seite 12 Extremitäten eingeschränkt. Die Gehfähigkeit sei deutlich reduziert. Im Zu- sammenhang mit der Paraspastik und der Überlastung der Facettengelen- ke sei eine Synovialzyste L5/S1 rechts aufgetreten, die ein sensibles Aus- fallsyndrom der S1-Wurzel verursacht habe. Am 24. Oktober 2012 sei die Synovialzyste operiert worden. Es persistiere jedoch eine Schmerzsympto- matik im Bereich der unteren Lendenwirbelsäule (LWS). Die Arbeitsun- fähigkeit betrage aus rheumatologischer Sicht in Anbetracht der Gesamts- ituation (rheumatoide Arthritis, komplexes Rückenleiden, Paraspastik der unteren Extremitäten) 50 %. Diese Einschätzung werde auch von PD Dr. med. F.________ unterstützt, der bis auf weiteres eine Arbeitsunfähigkeit von 50 % attestiert habe. Aufgrund der Gesamtsituation sei keine Verbes- serung der Arbeitsfähigkeit zu erwarten (AB 73/2).</w:t>
      </w:r>
    </w:p>
    <w:p>
      <w:r>
        <w:rPr>
          <w:b/>
        </w:rPr>
        <w:t>E. 4.1.4</w:t>
      </w:r>
    </w:p>
    <w:p>
      <w:r>
        <w:t>Im Verlaufsbericht vom 19. August 2013 hielt Dr. med. G.________ im Vergleich zum Bericht vom 13. Februar 2013 einen stationären, jedoch im Vergleich zu früheren Berichten verschlechterten Gesundheitszustand fest. Ergänzend sei eine Fehlbelastung der Facettengelenke im Rahmen der Paraspastik der unteren Extremitäten mit Facettengelenkssymptomatik aufzuführen. Die Beschwerdeführerin habe vor allem immer wieder untere Rückenschmerzen rechts. Diese seien auf eine Facettengelenkssymptoma- tik zurückzuführen. Es bestehe eine deutliche Spondylarthrose. Zudem habe sie immer wieder Schübe mit Schwellungen von Fingergelenken und anderen Gelenken. In der Kontrolluntersuchung vom 19. Juni 2013 hätten erstmals erosive Veränderungen dokumentiert werden können. Es müsse deshalb bei der rheumatoiden Arthritis generell von einer schlechteren Pro- gnose ausgegangen werden. Es bestehe eine Arbeitsunfähigkeit von 50 % bis auf weiteres in der Tätigkeit als …. Die schwere Paraspastik der unte- ren Extremitäten führe zu Fehlbelastungen im Bereich der Wirbelsäule und zu Spondylarthrosen. Dadurch habe sich die grosse Synovialzyste entwi- ckelt, die eine S1-Kompression verursacht habe. Diese sei operiert worden. Die Beschwerdeführerin habe aufgrund der Paraspastik und der LWS- Beschwerden deutliche Einschränkungen in der Arbeitsfähigkeit. Zudem leide sie an einer rheumatoiden Arthritis mit Gelenksschmerzen und Schwellungen vor allem im Bereich der Hände, wobei zeitweise auch ande- re Gelenke betroffen seien. Die Gehfähigkeit sei eingeschränkt, die Be- schwerdeführerin habe Mühe, sich zu bücken und Tätigkeiten im Stehen</w:t>
      </w:r>
    </w:p>
    <w:p>
      <w:r>
        <w:t>Urteil des Verwaltungsgerichts des Kantons Bern vom 3. Juli 2014, IV/14/295, Seite 13 auszuführen. Zudem bestünden Einschränkungen für manuelle Tätigkeiten. Die aktuelle Tätigkeit (als …) sei zumutbar. Sie habe Entlastungen durch Mitarbeiter. Sie könne die Arbeit selbst einteilen und sich gut organisieren. Günstig sei, dass die Arbeit wechselbelastend sei. Die Beschwerdeführerin könne kurzzeitig Kleinkinder heben und tragen. Die Stehdauer betrage 5- 10 Minuten, die Sitzdauer 30 Minuten, danach sollte die Position gewech- selt werden. Die Gehstrecke sei deutlich eingeschränkt. Das Arbeitspen- sum betrage 4.5 Stunden pro Tag. Das Arbeitstempo sei vor allem bei Tätigkeiten im Stehen und Gehen reduziert. Es würden keine berufliche Massnahmen empfohlen, da die Beschwerdeführerin zur Zeit in ihrem Ar- beitsumfeld gut organisiert sei und es sich um wechselbelastende Tätigkei- ten handle. Eine Bürotätigkeit wäre für das Rückenleiden und die Fingerge- lenke auch ungünstig (AB 84).</w:t>
      </w:r>
    </w:p>
    <w:p>
      <w:r>
        <w:rPr>
          <w:b/>
        </w:rPr>
        <w:t>E. 4.2.1</w:t>
      </w:r>
    </w:p>
    <w:p>
      <w:r>
        <w:t>Bereits im Rentenrevisionsverfahren von Juni 2010, welches mit der rentenaufhebenden Verfügung vom 10. Januar 2011 (AB 43) seinen Ab- schluss fand, wurde von Seiten des Hausarztes, Dr. med. H.________, im Bericht vom 28. Juli 2010 diagnostisch auf eine Paraspastik im Rahmen eines Morbus Little hingewiesen. Anlässlich der neurologischen Beurteilung und Behandlung im Spital I.________ habe sich gezeigt, dass die Be- schwerdeführerin nicht an einer stationären zerebralen Parese leide, son- dern dass offenbar ein fortschreitendes neurologisches Leiden bestehe. Dies erkläre die zunehmende Verschlechterung des Gesundheitszustands und den allmählichen Kraftverlust (AB 35/2). Aus den in der Folge eingehol- ten Berichten des Spitals I.________ ergab sich, dass dort im November 2008 aufgrund der klinischen Untersuchungsbefunde und der Familien- anamnese der Verdacht auf eine herediäre spastische Spinalparalyse dia- gnostiziert worden war (Bericht vom 14. November 2008 [AB 36/5]). Die Verdachtsdiagnose konnte jedoch mittels molekulargenetischer Analyse des Spastin-Gens nicht erhärtet werden, auf eine weiterführende Analytik wurde vorderhand verzichtet (Bericht vom 10. Februar 2009 [AB 36/2]). Mit Verweis auf diese Angaben des Spitals I.________ hielt die RAD-Ärztin Dr. med. E.________ in ihrem – der rentenabweisenden Verfügung vom 10. Januar 2011 zugrunde liegenden – Bericht vom 4. November 2010 eine</w:t>
      </w:r>
    </w:p>
    <w:p>
      <w:r>
        <w:t>Urteil des Verwaltungsgerichts des Kantons Bern vom 3. Juli 2014, IV/14/295, Seite 14 relevante Verschlechterung des Gesundheitszustands nicht für ausgewie- sen und erachtete die Beschwerdeführerin unter Berücksichtigung der Ein- schränkungen zufolge der Spastizität in der Tätigkeit als … nach wie vor als zu 60 % arbeitsfähig (AB 38/4 f.). Im Rahmen der Neuanmeldung vom 6. Dezember 2011 machte die Be- schwerdeführerin mit Verweis auf die behandelnde Rheumatologin Dr. med. G.________ nebst der hereditären spastischen Paraplegie (spasti- sche Paraparese) zusätzlich eine rheumatoide Arthritis geltend (AB 46/4 f., 47). Im Untersuchungsbericht vom 21. Februar 2012 hält die RAD-Ärztin Dr. med. E.________ zur spastischen Paraparese fest, diese habe sich zwar im Spital I.________ nicht nachweisen lassen, die Diagnose könne aber auch nicht widerlegt werden, weil nicht das ganze Genom analysiert worden sei. Was die rheumatoide Arthritis anbelangt, erachtet die RAD- Ärztin diese allein aufgrund eines positiven Rheumafaktors bei labormässig fehlenden Entzündungszeichen ebenfalls nicht als ausgewiesen. Gemäss ihren Angaben kann jedoch auch hier nicht mit Sicherheit vom Gegenteil (Nichtvorhandensein) ausgegangen werden, zumal der Umstand, dass die rheumatoide Arthritis zur Zeit nicht aktiv sei (fehlende Entzündungszei- chen), auch auf die medikamentöse Therapie zurückgeführt werden könne (AB 54/5).</w:t>
      </w:r>
    </w:p>
    <w:p>
      <w:r>
        <w:rPr>
          <w:b/>
        </w:rPr>
        <w:t>E. 4.2.2</w:t>
      </w:r>
    </w:p>
    <w:p>
      <w:r>
        <w:t>Die RAD-Ärztin, Dr. med. E.________, verfügt als Fachärztin für Allgemeine und Innere Medizin FMH, nicht ohne weiteres über die erforder- lichen fachlichen Qualifikationen zur Beurteilung der beschriebenen kom- plexen neurologischen und rheumatologischen Situation. Dieser Mangel wirkt sich jedoch aus folgenden Gründen nicht entscheidend auf die Beur- teilung der verbleibenden Arbeits- und Leistungsfähigkeit aus. Zunächst ist unbestritten und steht aufgrund der medizinischen Unterlagen fest, dass die Beschwerdeführerin infolge der Spastizität erheblich in ihrer Gehfähigkeit eingeschränkt ist (AB 54/5, 73/2). Weiter wurde die nach An- gaben von Dr. med. G.________ (AB 73/2) im Zusammenhang mit der Spastizität bzw. überlasteten Facettengelenken entstandene Synovialzyste L5/S1 rechts am 24. Oktober 2012 von PD Dr. med. F.________ erfolg- reich operiert. Dennoch bestätigt auch PD Dr. med. F.________ im Bericht vom 18. Dezember 2012 – im Zusammenhang mit der Spastizität bzw. da-</w:t>
      </w:r>
    </w:p>
    <w:p>
      <w:r>
        <w:t>Urteil des Verwaltungsgerichts des Kantons Bern vom 3. Juli 2014, IV/14/295, Seite 15 mit einhergehenden Fehlbelastungen – persistierende Schmerzen im Be- reich der unteren Lendenwirbelsäule (AB 81/2), die sich gemäss Dr. med. G.________ nachvollziehbar zusätzlich auf die Arbeitsfähigkeit auswirken (AB 73/2, 84). Sodann beschreibt Dr. med. G.________ aus rheumatologi- scher Sicht die Arbeitsfähigkeit beeinträchtigende, unter medikamentöser Behandlung jedoch stabile Gelenksschmerzen und Schwellungen vor allem an den Händen (AB 84/3), die auch von der RAD-Ärztin als solche im Rahmen einer zusätzlichen Einschränkung der Arbeitsfähigkeit im Umfang von 10 % anerkannt werden (AB 54/5). Demnach sind ungeachtet der unklaren Ätiologie bzw. Pathogenese der Spastizität einerseits und der Gelenksschmerzen und Schwellungen an den Händen andererseits die in diesem Zusammenhang geklagten Beeinträchti- gungen nach übereinstimmender Auffassung der behandelnden Ärzte und der RAD-Ärztin im Rahmen der durchgeführten Untersuchungen objekti- vierbar. Unter Berücksichtigung der Gesamtsituation geht Dr. med. G.________ nachvollziehbar von einer Arbeitsunfähigkeit der Beschwerde- führerin in der Tätigkeit als … von 50 % aus (AB 73/2, 84/2), was mit der Einschätzung der RAD-Ärztin Dr. med. E.________ im Untersuchungsbe- richt vom 29. März 2012 übereinstimmt (AB 54/5). Eine entsprechende Ein- schränkung attestiert auch PD Dr. med. F.________ für die Zeit nach Ab- schluss der postoperativen Rehabilitation ab 7. Januar 2013 (AB 81/2 f.). Damit liegen letztlich keine auch bloss geringen Zweifel an der Zuverlässig- keit der Einschätzung der RAD-Ärztin Dr. med. E.________ vor, weshalb – entgegen der Auffassung in der Beschwerde (S. 9) – kein Anlass zu ergän- zenden Abklärungen besteht. Die Beschwerdegegnerin hat in medizini- scher Hinsicht zu Recht auf eine verbleibende Arbeits- und Leistungsfähig- keit von 50 % in der Tätigkeit als … abgestellt. Im Rahmen der Invaliditäts- bemessung nicht zu berücksichtigen ist die allenfalls höhere Arbeitsunfä- higkeit während der postoperativen Rehabilitation vom 24. Oktober 2012 (Synovialzystenoperation) bis 7. Januar 2013, da diese weniger als drei Monate gedauert hat (Art. 88a Abs. 2 der Verordnung über die Invaliden- versicherung vom 17. Januar 1961 [IVV; SR 831.201]).</w:t>
      </w:r>
    </w:p>
    <w:p>
      <w:r>
        <w:t>Urteil des Verwaltungsgerichts des Kantons Bern vom 3. Juli 2014, IV/14/295, Seite 16</w:t>
      </w:r>
    </w:p>
    <w:p>
      <w:r>
        <w:rPr>
          <w:b/>
        </w:rPr>
        <w:t>E. 5</w:t>
      </w:r>
    </w:p>
    <w:p>
      <w:r>
        <w:t>Auf dieser Basis ist im Folgenden die Invaliditätsbemessung zu prüfen. Da- bei ist, wie in Erwägung 3.2 hiervor festgehalten wurde, jedenfalls ab 1. De- zember 2012 von einem Status von 80 % Erwerbstätigkeit und 20 % Haus- halt auszugehen. Für die Zeit vor dem 1. Dezember 2012 bestätigte die Be- schwerdegegnerin den Status von 60 % Erwerbstätigkeit und 40 % Haus- halt (AB 83/5 Ziff. 3.5, 95/2 f.), welcher bereits der rentenaufhebenden Ver- fügung vom 10. Januar 2011 zugrunde gelegen hatte (AB 37/4 Ziff. 3.5, 43/2). Der Einwand der Beschwerdeführerin vom 31. August 2012, sie wäre bei guter Gesundheit schon vor Dezember 2012 einer Erwerbstätigkeit von 80 % nachgegangen (AB 61/1 Ziff. 1), erachtete die Verwaltung namentlich mit Hinweis auf frühere Aussagen der Beschwerdeführerin betreffend eines Status von 60 % Erwerbstätigkeit und 40 % Haushalt (AB 37/4 Ziff. 3.5, 57/5 Ziff. 3.5) sowie seither fehlender neuer Erkenntnisse als unbegründet (AB 83/5 Ziff. 3.5). Wie es sich damit im Einzelnen verhält, kann jedoch of- fen bleiben. Selbst wenn – wie nachfolgend zu zeigen ist – zu Gunsten der Beschwerdeführerin im gesamten Beurteilungszeitraum vom 10. Januar 2011 bis zum Erlass der hier angefochtenen Verfügung vom 19. Februar 2014 (vgl. E. 3.2 [am Schluss] hiervor) ein Status von 80 % Erwerbstätig- keit und 20 % angenommen würde, resultierte kein anderes Ergebnis. Der Invaliditätsgrad ist somit auf der Basis eines Status von 80 % Erwerbs- tätigkeit und 20 % Haushalt anhand der gemischten Methode im Erwerbs- bereich mittels Einkommensvergleichs (E. 6 hiernach) und im Aufgabenbe- reich Haushalt mittels Betätigungsvergleichs (E. 7 hiernach) zu bemessen.</w:t>
      </w:r>
    </w:p>
    <w:p>
      <w:r>
        <w:rPr>
          <w:b/>
        </w:rPr>
        <w:t>E. 6.1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 angepass- ten Verdienst angeknüpft (BGE 139 V 28 E. 3.3.2 S. 30, 134 V 322 E. 4.1 S. 325).</w:t>
      </w:r>
    </w:p>
    <w:p>
      <w:r>
        <w:t>Urteil des Verwaltungsgerichts des Kantons Bern vom 3. Juli 2014, IV/14/295, Seite 17 Für die Festsetzung des Invalideneinkommens ist primär von der beruflich- erwerblichen Situation auszugehen, in welcher die versicherte Person kon- kret steht (BGE 135 V 297 E. 5.2 S. 301; SVR 2011 IV Nr. 37 S. 110 E. 4.1). Übt die versicherte Person nach Eintritt der Invalidität eine Erwerbstätigkeit aus, bei der – kumulativ – besonders stabile Arbeitsver- hältnisse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(BGE 135 V 297 E. 5.2 S. 301; SVR 2011 IV Nr. 37 S. 110 E. 4.1). Praxisgemäss sind an den Nachweis von Soziallohn strenge Anforderun- gen zu stellen, da vom Grundsatz ausgegangen werden muss, dass ausbe- zahlte Löhne normalerweise das Äquivalent einer entsprechenden Arbeits- leistung sind (BGE 117 V 8 E. 2c aa S. 18). Bei der richterlichen Würdigung von Arbeitgeberbescheinigungen ist auch zu bedenken, dass ein Arbeitge- ber ein eigenes Interesse daran haben kann, die Bezahlung von Soziallohn zu behaupten (BGE 110 V 273 E. 4c S. 277, 104 V 90 E. 2 S. 93; ZAK 1980 S. 345 E. 2b). Als Indiz für eine freiwillige Sozialleistung fallen insbe- sondere verwandtschaftliche Beziehungen zwischen dem Arbeitgeber und der versicherten Person oder eine lange Dauer des Arbeitsverhältnisses in Betracht (RKUV 1996 U 240 S. 95 E. 3c).</w:t>
      </w:r>
    </w:p>
    <w:p>
      <w:r>
        <w:rPr>
          <w:b/>
        </w:rPr>
        <w:t>E. 6.2</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Der Rentenanspruch entsteht frühestens nach Ablauf von sechs Monaten nach Geltendmachung des Leistungsanspruchs nach Art. 29 Abs. 1 ATSG, jedoch frühestens im Monat, der auf die Vollendung des 18. Altersjahrs er- folgt (Art. 29 Abs. 1 IVG). Jedoch ist gemäss dem Beschluss der erweiter- ten Abteilungskonferenz der sozialversicherungsrechtlichen Abteilung und der Abteilung für französischsprachige Geschäfte vom 29. November 2011 im Anwendungsbereich von Art. 29bis IVV (Wiederaufleben der Invalidität nach Aufhebung der Rente) die Sechsmonatsfrist nach Art. 29 Abs. 1 IVG</w:t>
      </w:r>
    </w:p>
    <w:p>
      <w:r>
        <w:t>Urteil des Verwaltungsgerichts des Kantons Bern vom 3. Juli 2014, IV/14/295, Seite 18 nicht zu berücksichtigen (Urteil des Verwaltungsgerichts vom 7. Dezember 2011, IV/2010/1039, E. 4.5). Art. 29bis IVV regelt diejenigen Fälle, in denen die Rente nach Verminderung des Invaliditätsgrads aufgehoben wurde, die- ser jedoch in den folgenden drei Jahren wegen einer auf dasselbe Leiden zurückführenden Arbeitsunfähigkeit erneut ein rentenbegründendes Aus- mass erreicht. Ob vorliegend ein solcher Fall von Art. 29bis IVV gegeben ist mit der Konsequenz, dass der hypothetische Rentenbeginn ungeachtet der Regelung in Art. 29 Abs. 1 IVG auf den frühestmöglichen Zeitpunkt Anfang August 2011 (Reduktion des Arbeitspensums von 60 % auf 40 %; AB 57/4 Ziff. 3.2 f.; vgl. E. 6.4 hiernach) festzulegen wäre, kann offen bleiben. Denn zum einen erübrigt sich vorliegend eine zahlenmässige Ermittlung des Vali- den- und Invalideneinkommens (vgl. E. 6.5 hiernach), zum andern resultiert – wie nachfolgend darzulegen ist – kein rentenrelevanter Invaliditätsgrad.</w:t>
      </w:r>
    </w:p>
    <w:p>
      <w:r>
        <w:rPr>
          <w:b/>
        </w:rPr>
        <w:t>E. 6.3</w:t>
      </w:r>
    </w:p>
    <w:p>
      <w:r>
        <w:t>Die Beschwerdeführerin arbeitet seit Februar 2001 (bis heute) im er- lernten Beruf als … in der C.________ (bzw. der D.________; AB 13, 14, 65/2 f., 71/2 f., 74/2-4). Es ist ohne weiteres davon auszugehen, dass sie bei guter Gesundheit in der gleichen Funktion bei derselben Arbeitgeberin tätig wäre und ein entsprechendes Valideneinkommen erzielen würde, wo- bei das hypothetische Arbeitspensum im Gesundheitsfall auf 80 % festzu- legen ist (vgl. E. 5 hiervor).</w:t>
      </w:r>
    </w:p>
    <w:p>
      <w:r>
        <w:rPr>
          <w:b/>
        </w:rPr>
        <w:t>E. 6.4</w:t>
      </w:r>
    </w:p>
    <w:p>
      <w:r>
        <w:t>Die Beschwerdeführerin arbeitete im Zeitpunkt der rentenabweisen- den Verfügung vom 10. Januar 2011 mit einem Pensum von 60 % (AB 37/3 Ziff. 3.2) und schöpfte damit die ihr damals ärztlicherseits attestierte zumut- bare Restarbeitsfähigkeit (AB 38/5) vollumfänglich aus. In der Folge redu- zierte sie per Anfang August 2011 ihr Arbeitspensum auf 40 %, nach eige- nen Angaben aus gesundheitlichen Gründen (AB 57/4 Ziff. 3.2 f.; vgl. aber E. 4.2.2 hiervor); mit diesem Pensum war sie auch im Zeitpunkt der Neuan- meldung vom Dezember 2011 tätig. Mit Arbeitsvertrag vom 13. Februar 2013 wurde das Arbeitspensum rückwirkend per 1. Dezember 2012 wieder auf 50 % erhöht (AB 74/2). Die Beschwerdegegnerin bestimmte das Invalideneinkommen für den Zeit- raum bis 30. November 2012 anhand der statistischen Durchschnittslöhne der Schweizerischen Lohnstrukturerhebung (LSE) im Bereich Heime (LSE 2010, Tabelle TA1, Ziff. 87), da die zumutbare Arbeitsfähigkeit (50 %;</w:t>
      </w:r>
    </w:p>
    <w:p>
      <w:r>
        <w:t>Urteil des Verwaltungsgerichts des Kantons Bern vom 3. Juli 2014, IV/14/295, Seite 19 E. 4.2.2 hiervor) mit einem Arbeitspensum vom 40 % im erwähnten Zeit- raum nicht verwertet werde (AB 83/7 Ziff. 3.9). Dieser Auffassung kann nicht gefolgt werden. Das Bundesgericht hat festgehalten, eine solche Ar- gumentation laufe darauf hinaus, dass das hypothetische Invalideneinkom- men stets aufgrund statistischer Durchschnittswerte zu bestimmen sei, wenn der tatsächlich erzielte Verdienst darunter liege. Dies widerspreche offensichtlich der Rechtsprechung, wonach primär von der beruflich-er- werblichen Situation auszugehen sei, in welcher die versicherte Person ste- he (vgl. E. 6.1 hiervor). Ausserdem werde damit Sinn und Zweck des Krite- riums der „voll ausgeschöpften Restarbeitsfähigkeit“ verkannt. Dabei sei zu beachten, dass das Kriterium „stabile Arbeitsverhältnisse“ verhindern soll, dass zu Ungunsten der versicherten Person von einem (zu) hohen tatsäch- lichen Einkommen ausgegangen werde, welches sie nicht ohne weiteres auch in Zukunft verdienen könne. Ebenfalls zum Vorteil der versicherten Person sei das Kriterium „kein Soziallohn“ ausgestaltet, wo desgleichen verhindert werden solle, dass ein Einkommen angerechnet werde, welches nicht überwiegend wahrscheinlich erzielt werden könne. Demgegenüber solle das Kriterium der „voll ausgeschöpften Restarbeitsfähigkeit“ nicht den Interessen der versicherten Person, sondern denjenigen der Invalidenversi- cherung dienen, indem sich die versicherte Person nicht auf ein tieferes Einkommen berufen könne, während ihr die Erzielung eines höheren zu- mutbar wäre (Entscheide des Bundesgerichts [BGer] vom 6. Januar 2010, 8C_579/2009, E. 2.3.2, sowie 11. Februar 2013, 9C_720/2012, E. 2.3.2). Letzteres ist hier zu verneinen. Anhaltspunkte dafür, dass die Beschwerde- führerin ihre Restarbeitsfähigkeit in einer Verweistätigkeit besser zu verwer- ten vermöchte, ergeben sich aus den Akten nicht. Vielmehr hat Dr. med. G.________ nachvollziehbar dargelegt, dass es sich bei der Tätigkeit als … aus medizinischer Sicht um eine optimal angepasste Tätigkeit handelt und sich die krankheitsbedingten Beeinträchtigungen auch auf andere (Büro-)Tätigkeiten auswirken würden (AB 84/4). Darauf ist abzustellen, zumal auch den Angaben der RAD-Ärztin insoweit nichts Gegenteiliges zu entnehmen ist (AB 53/2, 54/5). Zu keinem anderen Schluss führt auch das Schreiben der Arbeitgeberin vom 2. Dezember 2010 mit Hinweis auf eine mögliche Diskrepanz zwischen tatsächlicher Leistung und medizinisch- theoretischer Arbeitsfähigkeit (AB 41; vgl. Beschwerde S. 5). Denn dieses</w:t>
      </w:r>
    </w:p>
    <w:p>
      <w:r>
        <w:t>Urteil des Verwaltungsgerichts des Kantons Bern vom 3. Juli 2014, IV/14/295, Seite 20 Schreiben bezog sich – im Hinblick auf die von der Verwaltung zuvor im November 2010 angekündigte und alsdann im Januar 2011 verfügte Ren- tenaufhebung – auf die damals ärztlicherseits noch attestierte Arbeitsfähig- keit von 60 % (AB 38/5), weshalb hieraus keine Rückschlüsse auf die Zu- mutbarkeit einer erwerblichen Tätigkeit im hier massgebenden Beurtei- lungszeitraum ab 10. Januar 2011 (vgl. E. 3.2 [am Schluss] hiervor) gezo- gen werden kann. Weiter liegt, entgegen der in der Beschwerde vertrete- nen Auffassung (S. 5), offensichtlich ein besonders stabiles Arbeitsverhält- nis vor. So war (und ist) die Beschwerdeführerin seit je her, d.h. namentlich bereits im Zeitpunkt der rentenabweisenden Verfügung Anfang 2011, später im Zeitpunkt der Neuanmeldung Ende 2011 und auch bei Erlass der hier angefochtenen Verfügung im Februar 2014, als … im Rahmen dessel- ben Arbeitsverhältnisses tätig. Dass dabei, wie in der Beschwerde ausge- führt wird, die Beschwerdeführerin ihre Arbeit nur wegen einer sehr sozia- len Arbeitgeberin und durch Mithilfe des Teams habe umsetzen können, spricht für (nicht gegen) das Vorliegen eines stabilen Arbeitsverhältnisses. Schliesslich ergeben sich aus den Akten auch keine Anhaltspunkte, die für einen Soziallohn sprechen würden, sodass insgesamt nicht von einem zu hohen tatsächlichen Einkommen auszugehen ist, welches die Beschwerde- führerin zukünftig nicht mehr zu erzielen in der Lage wäre. Umgekehrt liegt auch kein zu tiefes Einkommen vor, erfolgt doch die Entlöhnung nach Massgabe der kantonalen personalrechtlichen Vorschriften (AB 65/2, 71/2, 74/2) und entspricht damit einem branchenüblichen Lohn. Nach dem Dargelegten ist bezüglich des Invalideneinkommens nicht nur für die Zeit ab dem 1. Dezember 2012 auf den effektiv erzielten Lohn abzustel- len. Vielmehr stellt der auf das zumutbare Arbeitspensum hochgerechnete tatsächliche Verdienst auch für den Zeitraum seit der rentenabweisenden Verfügung vom 10. Januar 2011 bis Ende November 2012 eine valable Schätzung für das Invalideneinkommen dar (BGer 9C_720/2012, E. 2.3.2; SVR 2011 IV Nr. 37 S. 110 E. 4.1.2), zumal mit überwiegender Wahr- scheinlichkeit davon auszugehen ist, dass die Weiterbeschäftigung mit ei- nem höheren Pensum als 40 % aus betrieblicher Sicht nicht nur möglich, sondern grundsätzlich auch erwünscht gewesen wäre (vgl. AB 41). So konnte die Beschwerdeführerin ihr Arbeitspensum per Anfang Dezember 2012 denn auch ohne weiteres auf 50 % erhöhen (AB 74/2). Es bleibt fest-</w:t>
      </w:r>
    </w:p>
    <w:p>
      <w:r>
        <w:t>Urteil des Verwaltungsgerichts des Kantons Bern vom 3. Juli 2014, IV/14/295, Seite 21 zuhalten, dass unter den gegebenen Umständen weder die Reduktion des Arbeitspensums (aus subjektiven Gründen) auf 40 % per 1. August 2011 noch die Erhöhung desselben per 1. Dezember 2012 Revisionsgründe dar- stellen (vgl. BGer 8C_579/2009, E. 2.3.2), weshalb bezüglich Letzterem Art. 31 IVG nicht zur Anwendung gelangt (vgl. AB 83/7).</w:t>
      </w:r>
    </w:p>
    <w:p>
      <w:r>
        <w:rPr>
          <w:b/>
        </w:rPr>
        <w:t>E. 6.5</w:t>
      </w:r>
    </w:p>
    <w:p>
      <w:r>
        <w:t>Da vorliegend sowohl das Validen- als auch das Invalideneinkom- men auf der Basis desselben (tatsächlichen) Gehalts zu bestimmen sind, erübrigt sich deren genaue Ermittlung (vgl. Entscheid des Eidgenössischen Versicherungsgerichts [EVG] vom 15. April 2003, I 1/03, E. 5.2). Der ge- wichtete Invaliditätsgrad im Erwerbsbereich ergibt sich – unter Berücksichti- gung der für die Beschwerdeführerin bestmöglichen Annahme eines Status von 80 % Erwerbstätigkeit und 20 % Haushalt im gesamten Beurteilungs- zeitraum vom 10. Januar 2011 bis zum Erlass der hier angefochtenen Ver- fügung (vgl. E. 5 hiervor) – aus der Differenz zwischen dem hypothetischen Arbeitspensum im Gesundheitsfall von 80 % und der medizinisch at- testierten Arbeitsfähigkeit von 50 % (vgl. E. 4.2.2 hiervor). Zufolge Abstel- lens auf das tatsächliche Gehalt fällt die Berücksichtigung eines Tabellen- lohnabzugs (BGE 134 V 322 E. 5.2 S. 327; Beschwerde, S. 6 f.) ausser Be- tracht. Der gewichtete Invaliditätsgrad im Erwerbsbereich beträgt demnach 30 %.</w:t>
      </w:r>
    </w:p>
    <w:p>
      <w:r>
        <w:rPr>
          <w:b/>
        </w:rPr>
        <w:t>E. 7.1</w:t>
      </w:r>
    </w:p>
    <w:p>
      <w:r>
        <w:t>Den ärztlichen Schätzungen der Arbeitsfähigkeit kommt kein gene- reller Vorrang gegenüber den Abklärungen der Invalidenversicherung im Haushalt zu. So wenig wie bei der Bemessungsmethode des Einkommens- vergleichs nach Art. 16 ATSG kann beim Betätigungsvergleich nach Art. 28a Abs. 2 IVG auf eine medizinisch-theoretische Schätzung der Invali- dität abgestellt werden. Massgebend ist die Unmöglichkeit, sich im bisheri- gen Aufgabenbereich zu betätigen, was unter Berücksichtigung der konkre- ten Verhältnisse im Einzelfall festzustellen ist. Die von der Invalidenversi- cherung eingeholten Abklärungsberichte im Haushalt stellen eine geeignete und im Regelfall genügende Grundlage für die Invaliditätsbemessung dar. Nach der Rechtsprechung bedarf es des Beizugs eines Arztes, der sich zu</w:t>
      </w:r>
    </w:p>
    <w:p>
      <w:r>
        <w:t>Urteil des Verwaltungsgerichts des Kantons Bern vom 3. Juli 2014, IV/14/295, Seite 22 den einzelnen Positionen der Haushaltführung unter dem Gesichtswinkel der Zumutbarkeit zu äussern hat, nur in Ausnahmefällen, insbesondere bei unglaubwürdigen Angaben der versicherten Person, die im Widerspruch zu den ärztlichen Befunden stehen (SVR 2005 IV Nr. 21 S. 84 E. 5.1.1). Für den Beweiswert eines Abklärungsberichts sind verschiedene Faktoren zu berücksichtigen: Es ist wesentlich, dass der Bericht von einer qualifizier- ten Person verfasst wird, die Kenntnis der örtlichen und räumlichen Verhält- nisse sowie der aus den medizinischen Diagnosen sich ergebenden Beein- trächtigungen und Behinderungen hat. Weiter sind die Angaben der versi- cherten Person zu berücksichtigen, wobei divergierende Meinungen der Beteiligten im Bericht aufzuzeigen sind. Der Berichtstext schliesslich muss plausibel begründet und bezüglich der einzelnen Einschränkungen ange- messen detailliert sein und in Übereinstimmung mit den an Ort und Stelle erhobenen Angaben stehen. Trifft all dies zu, ist der Abklärungsbericht voll beweiskräftig. Das Gericht greift in das Ermessen der die Abklärung täti- genden Person nur ein, wenn klar feststellbare Fehleinschätzungen vorlie- gen. Das gebietet insbesondere der Umstand, dass die fachlich kompeten- te Abklärungsperson näher am konkreten Sachverhalt ist als das im Be- schwerdefall zuständige Gericht (BGE 130 V 61 E. 6.2 S. 63; SVR 2012 IV Nr. 54 S. 196 E. 3.2).</w:t>
      </w:r>
    </w:p>
    <w:p>
      <w:r>
        <w:rPr>
          <w:b/>
        </w:rPr>
        <w:t>E. 7.2</w:t>
      </w:r>
    </w:p>
    <w:p>
      <w:r>
        <w:t>Wie hiervor (E. 3.2) bereits festgehalten wurde, ist die Beschwerde- führerin Anfang September 2012 zusammen mit dem Partner und dem ge- meinsamen Kind in ein neu gebautes Einfamilienhaus umgezogen. Anfang Februar 2013 zog der Partner aus dem gemeinsamen Haus aus. Im (nach der Neuanmeldung) ersten Abklärungsbericht Haushalt vom 23. Juli 2012, der sich noch auf die Wohnverhältnisse am alten Ort bezog, ermittelte die Beschwerdegegnerin eine Einschränkung im Aufgabenbereich von 9 % (AB 57/2, 57/8-12). Dieses Ergebnis (9 %) bestätigte die Beschwerdegeg- nerin auch im nachfolgenden Abklärungsbericht vom 16. August 2013 für die Zeit bis Ende Januar 2013. Für die Zeit ab Februar 2013 legte sie unter Berücksichtigung der neuen Wohnverhältnisse und des Auszugs des Part- ners die Einschränkung im Aufgabenbereich neu auf 16.5 % fest (AB 83/8, 83/10-12). Korrekterweise hätte die Einschränkung im Aufgabenbereich auf der Basis der neuen Wohnverhältnisse bereits ab dem Datum des Umzugs,</w:t>
      </w:r>
    </w:p>
    <w:p>
      <w:r>
        <w:t>Urteil des Verwaltungsgerichts des Kantons Bern vom 3. Juli 2014, IV/14/295, Seite 23 d.h. ab September 2012, berücksichtigt werden müssen. Wie es sich damit verhält kann jedoch offen bleiben, da die Einschränkung im Zeitraum von September 2012 bis Ende Januar 2013 unter Berücksichtigung dessen, dass der Partner noch im gleichen Haushalt lebte, jedenfalls nicht höher als die ab Februar 2013 angenommenen 16.5 % ausgefallen wäre.</w:t>
      </w:r>
    </w:p>
    <w:p>
      <w:r>
        <w:rPr>
          <w:b/>
        </w:rPr>
        <w:t>E. 7.3</w:t>
      </w:r>
    </w:p>
    <w:p>
      <w:r>
        <w:t>Die Abklärungsberichte vom 23. Juli 2012 (AB 57/2 ff.) und 16. Au- gust 2013 (AB 83/2 ff.) wurden vom spezialisierten Abklärungsdienst der IVB aufgrund der Erhebungen vor Ort vom 3. Juli 2012 und 15. März 2013 verfasst. Die Ergebnisse stützen sich auf die Angaben der Beschwerdefüh- rerin zum Gesundheitszustand, zu den sozialen und erwerblichen Verhält- nissen und zum Haushalt (je Ziff. 1-5). Die in den Berichten enthaltene Um- schreibung der Haushaltsaufgaben entspricht den Vorgaben des Kreis- schreibens über Invalidität und Hilflosigkeit in der Invalidenversicherung des Bundesamtes für Sozialversicherung in den je ab 2012 und 2013 gültig gewesenen Fassungen (KSIH Rz. 3086). Die Gewichtung der einzelnen Aufgabenbereiche hält sich sodann innerhalb der dort angegebenen Band- breiten und ist in Anbetracht der konkreten Umstände nicht zu beanstan- den. Was die Gewichtung der einzelnen Einschränkungen anbelangt, sind die Abklärungsberichte nachvollziehbar begründet und hinreichend detail- liert. Den invaliditätsbedingten Einbussen namentlich bezüglich der Geh- fähigkeit und im Zusammenhang mit den Rückenbeschwerden (vgl. AB 84/3) wurde angemessen Rechnung getragen. Sodann wurde für die Zeit ab Februar 2013 ebenfalls angemessen berücksichtigt, dass die Be- schwerdeführerin infolge des Auszugs des Partners alle Haushaltsarbeiten alleine ausführen muss. Demgegenüber wurde für die Zeit vor Februar 2013 zu Recht davon ausgegangen, dass die Beschwerdeführerin im Rahmen ihrer Schadenminderungspflicht in gewissem Ausmass die Mithilfe der Familienangehörigen in Anspruch zu nehmen hat (BGE 133 V 504 E. 4.2 S. 509 u. 130 V 97 E. 3.3.3 S. 101). Insgesamt sind demnach die von der Beschwerdegegnerin ermittelten Einschränkungen von 9 % bzw. gewichtet 1.8 % (0.2 x 9) bis Ende Januar 2013 und von 16.5 % bzw. ge- wichtet 3.3 % (0.2 x 16.5) für die Zeit ab Februar 2013 nicht zu beanstan- den; diese Zahlen werden in der Beschwerde denn auch zur Recht nicht mehr substantiiert bestritten.</w:t>
      </w:r>
    </w:p>
    <w:p>
      <w:r>
        <w:t>Urteil des Verwaltungsgerichts des Kantons Bern vom 3. Juli 2014, IV/14/295, Seite 24</w:t>
      </w:r>
    </w:p>
    <w:p>
      <w:r>
        <w:rPr>
          <w:b/>
        </w:rPr>
        <w:t>E. 8.1</w:t>
      </w:r>
    </w:p>
    <w:p>
      <w:r>
        <w:t>Wechselwirkungen zwischen Erwerbs- und Haushaltbereich sind nur dann zusätzlich zu berücksichtigen, wenn die Arzt- und (Haushalts-)Ab- klärungsberichte nicht bereits in Kenntnis der im jeweils anderen Aufgaben- bereich vorhandenen Belastungssituation erstellt worden sind und konkrete Anhaltspunkte dafür bestehen, dass eine wechselseitige Verminderung der Leistungsfähigkeit vorliegt, die in den vorhandenen Berichten nicht hinrei- chend gewürdigt worden ist. Damit die negative gesundheitliche Auswir- kung einer schlechten Vereinbarkeit der beiden Tätigkeitsbereiche berück- sichtigt werden kann, muss sie offenkundig und unvermeidbar sein (bei- spielsweise körperlich anstrengende Berufs- und Haushaltsarbeit oder psy- chisch belastende berufliche und familiäre Situation). Von einer vermeidba- ren Wechselwirkung ist demgegenüber auszugehen, wenn sie durch die – aufgrund der gesamten Umstände zumutbare – Wahl einer anderen Er- werbstätigkeit ausgeschlossen werden kann. Allfällige Wechselwirkungen sind stets vom anteilmässig bedeutenderen zum weniger bedeutenden Bereich zu berücksichtigen. Sind beide Bereiche mit 50 % zu veranschla- gen, sind sie dort beachtlich, wo sie sich stärker auswirken. Das durch die Wechselwirkung verminderte Leistungsvermögen ist nur dann zu berück- sichtigen, wenn es offenkundig ist und ein gewisses normales Mass über- schreitet. Ihm ist mit einem Abzug von maximal 15 ungewichteten Prozent- punkten Rechnung zu tragen (BGE 134 V 9 E. 7.3 S. 12).</w:t>
      </w:r>
    </w:p>
    <w:p>
      <w:r>
        <w:rPr>
          <w:b/>
        </w:rPr>
        <w:t>E. 8.2</w:t>
      </w:r>
    </w:p>
    <w:p>
      <w:r>
        <w:t>Sowohl die Einschätzungen der Ärzte als auch diejenige des Ab- klärungsdienstes im Haushalt ergingen in Kenntnis der im jeweils anderen Aufgabenbereich vorhandenen Belastungssituation. Anhaltspunkte für das Vorliegen einer wechselseitigen Verminderung der Leistungsfähigkeit erge- ben sich aus den Akten nicht. Vielmehr hat die behandelnde Ärztin darauf hingewiesen, dass es sich bei der erwerblichen Tätigkeit als … um eine – bezüglich des verbleibenden Leistungsvermögens – optimal angepasste Tätigkeit handelt, die Beschwerdeführerin ihre Arbeit gut einteilen bzw. or- ganisieren könne und Entlastungen durch Mitarbeitende erhalte (AB 84/3). Es ist demnach nicht davon auszugehen und wurde von der Beschwerde- führerin gegenüber dem Abklärungsdienst als solches auch nicht geltend</w:t>
      </w:r>
    </w:p>
    <w:p>
      <w:r>
        <w:t>Urteil des Verwaltungsgerichts des Kantons Bern vom 3. Juli 2014, IV/14/295, Seite 25 gemacht (vgl. AB 83/8 Ziff. 5), dass die durch die Erwerbstätigkeit bedingte Erschöpfung ein normales bzw. übliches Mass überschreiten würde. Weiter ist dem Abklärungsbericht vom 16. August 2013 zu entnehmen, dass die Betreuung der eigenen Tochter gut organisiert ist, indem die Tochter an zwei Tagen in der Kita sowie an einem weiteren Tag durch die Grosseltern betreut wird, sodass die Beschwerdeführerin jede zweite Woche einen „frei- en“ Tag für sich in Anspruch nehmen kann (AB 83/11). Unter diesen Um- ständen ist angesichts des Haushaltspensums von nur 20 % – welches vorliegend zu Gunsten der Beschwerdeführerin im gesamten Beurteilungs- zeitraum angenommen wird (vgl. E. 5 hiervor) – nicht zu erwarten, dass die durch die Erwerbstätigkeit bedingte Erschöpfung (im üblichen Ausmass) die von der Beschwerdeführerin noch zu verrichtenden Arbeiten im Haus- halt spürbar einschränkten (vgl. Entscheid des BGer vom 4. August 2010, 9C_433/2010, E. 2.4.2). Zudem weist die Beschwerdegegnerin zur Recht darauf hin (AB 83/8 Ziff. 5, 83/12, 97/3), dass die Beschwerdeführerin ihre Schadenminderungspflicht verletzt hat, wenn sie trotz ihrer Behinderung von einer Mietwohnung in ein zweistöckiges Eigenheim mit Umschwung und Waschküche im Keller gezogen ist. Eine allfällige in diesem Zusam- menhang stehende Mehrbelastung ist von der IV nicht auszugleichen. Somit liegt, entgegen der in der Beschwerde (S. 8) vertretenen Auffassung, kein durch eine Wechselwirkung vermindertes Leistungsvermögen vor, wel- ches vorliegend zu berücksichtigen wäre.</w:t>
      </w:r>
    </w:p>
    <w:p>
      <w:r>
        <w:rPr>
          <w:b/>
        </w:rPr>
        <w:t>E. 8.3</w:t>
      </w:r>
    </w:p>
    <w:p>
      <w:r>
        <w:t>Nach dem Dargelegten ergibt sich bei bestmöglichen Annahmen zu- gunsten der Beschwerdeführerin, d.h. unter Berücksichtigung eines Status von 80 % Erwerbstätigkeit und 20 % Haushalt im gesamten Beurteilungs- zeitraum, ein Gesamtinvaliditätsgrad von 32 % (bis 31. Januar 2013) bzw. von 33 % (ab 1. Februar 2013) unterhalb der rentenerheblichen Schwelle von 40 %. Die Beschwerdegegnerin hat demnach zu Recht einen Anspruch auf eine IV-Rente verneint. Die Beschwerde erweist sich als unbegründet und ist abzuweisen.</w:t>
      </w:r>
    </w:p>
    <w:p>
      <w:r>
        <w:t>Urteil des Verwaltungsgerichts des Kantons Bern vom 3. Juli 2014, IV/14/295, Seite 26</w:t>
      </w:r>
    </w:p>
    <w:p>
      <w:r>
        <w:rPr>
          <w:b/>
        </w:rPr>
        <w:t>E. 9.1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Entsprechend dem Ausgang des Ver- fahrens werden die Verfahrenskosten, gerichtlich bestimmt auf Fr. 700.--, der unterliegenden Beschwerdeführerin auferlegt (Art. 108 Abs. 1 VRPG). Sie werden dem in gleicher Höhe geleisteten Kostenvorschuss entnom- men.</w:t>
      </w:r>
    </w:p>
    <w:p>
      <w:r>
        <w:rPr>
          <w:b/>
        </w:rPr>
        <w:t>E. 9.2</w:t>
      </w:r>
    </w:p>
    <w:p>
      <w:r>
        <w:t>Bei diesem Ausgang des Verfahrens besteht kein Anspruch auf eine Parteientschädigung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