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155 vom 30. Mai 2014</w:t>
      </w:r>
    </w:p>
    <w:p>
      <w:r>
        <w:t>BE Verwaltungsgericht, 2014-05-30, DE</w:t>
      </w:r>
    </w:p>
    <w:p>
      <w:r>
        <w:rPr>
          <w:b/>
        </w:rPr>
        <w:t xml:space="preserve">Quelle: </w:t>
      </w:r>
      <w:r>
        <w:t>https://mcp.opencaselaw.ch/entscheid/be_verwaltungsgericht_200_2014_155</w:t>
      </w:r>
    </w:p>
    <w:p>
      <w:r>
        <w:t>FR: BE_VERWALTUNGSGERICHT 200 2014 155 du 30 mai 2014</w:t>
      </w:r>
    </w:p>
    <w:p>
      <w:r>
        <w:t>IT: BE_VERWALTUNGSGERICHT 200 2014 155 del 30 maggio 2014</w:t>
      </w:r>
    </w:p>
    <w:p>
      <w:pPr>
        <w:pStyle w:val="Heading2"/>
      </w:pPr>
      <w:r>
        <w:t>Regeste</w:t>
      </w:r>
    </w:p>
    <w:p>
      <w:r>
        <w:t>Verfügung vom 13. Januar 2014</w:t>
      </w:r>
    </w:p>
    <w:p>
      <w:pPr>
        <w:pStyle w:val="Heading2"/>
      </w:pPr>
      <w:r>
        <w:t>Erwägungen</w:t>
      </w:r>
    </w:p>
    <w:p>
      <w:r>
        <w:rPr>
          <w:b/>
        </w:rPr>
        <w:t>E. 1.1</w:t>
      </w:r>
    </w:p>
    <w:p>
      <w:r>
        <w:t>Aus prozessökonomischen Gründen ist eine Vereinigung der Ver- fahren IV/2014/155 und IV/2014/263, welche beide den selben Beschwer- deführer betreffen und zueinander in einem sachlichen Zusammenhang stehen, vorzunehmen.</w:t>
      </w:r>
    </w:p>
    <w:p>
      <w:r>
        <w:rPr>
          <w:b/>
        </w:rPr>
        <w:t>E. 1.2</w:t>
      </w:r>
    </w:p>
    <w:p>
      <w:r>
        <w:t>Die angefochtenen Entscheide sind in Anwendung von Sozialversi- cherungsrecht ergangen. Die Sozialversicherungsrechtliche Abteilung des Verwaltungsgerichts beurteilt gemäss Art. 57 des Bundesgesetzes über</w:t>
      </w:r>
    </w:p>
    <w:p>
      <w:r>
        <w:t>Urteil des Verwaltungsgerichts des Kantons Bern vom 30. Mai 2014, IV/14/155, Seite 6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die angefochtenen Entscheide berührt und hat ein schutzwürdiges Interesse an deren Aufhebung, weshalb er zur Beschwerde befugt ist (Art. 59 ATSG). Die örtliche Zuständigkeit ist gege- ben (Art. 69 Abs. 1 lit. a des Bundesgesetzes über die Invalidenversiche- rung vom 19. Juni 1959 [IVG; SR 831.20]). Da auch die Bestimmungen über Frist (Art. 60 ATSG) sowie Form (Art. 61 lit. b ATSG; Art. 81 Abs. 1 i.V.m. Art. 32 des kantonalen Gesetzes über die Verwaltungsrechtspflege vom 23. Mai 1989 [VRPG; BSG 155.21]) eingehalten sind, ist auf die Be- schwerden einzutreten.</w:t>
      </w:r>
    </w:p>
    <w:p>
      <w:r>
        <w:rPr>
          <w:b/>
        </w:rPr>
        <w:t>E. 1.3</w:t>
      </w:r>
    </w:p>
    <w:p>
      <w:r>
        <w:t>Anfechtungsobjekte bilden die Verfügungen vom 13. Januar 2014 (act. II 197) und 11. Februar 2014 (act. IIC 382). Streitig und zu prüfen ist sowohl der Anspruch auf berufliche Massnahmen wie auch der Anspruch auf unentgeltliche Verbeiständung im Verwaltungsverfahren.</w:t>
      </w:r>
    </w:p>
    <w:p>
      <w:r>
        <w:rPr>
          <w:b/>
        </w:rPr>
        <w:t>E. 1.4</w:t>
      </w:r>
    </w:p>
    <w:p>
      <w:r>
        <w:t>Die Abteilungen urteilen gewöhnlich in einer Kammer bestehend aus drei Richterinnen oder Richtern (Art. 56 Abs. 1 GSOG).</w:t>
      </w:r>
    </w:p>
    <w:p>
      <w:r>
        <w:rPr>
          <w:b/>
        </w:rPr>
        <w:t>E. 1.5</w:t>
      </w:r>
    </w:p>
    <w:p>
      <w:r>
        <w:t>Das Gericht überprüft den angefochtenen Entscheid frei und ist an die Begehren der Parteien nicht gebunden (Art. 61 lit. c und d ATSG; Art. 80 lit. c Ziff. 1 und Art. 84 Abs. 3 VRPG).</w:t>
      </w:r>
    </w:p>
    <w:p>
      <w:r>
        <w:rPr>
          <w:b/>
        </w:rPr>
        <w:t>E. 2</w:t>
      </w:r>
    </w:p>
    <w:p>
      <w:r>
        <w:t>Streitig ist zunächst der Anspruch auf berufliche Massnahmen (Beschwer- de vom 17. März 2014, Verfahren IV/2014/263).</w:t>
      </w:r>
    </w:p>
    <w:p>
      <w:r>
        <w:rPr>
          <w:b/>
        </w:rPr>
        <w:t>E. 2.1.1</w:t>
      </w:r>
    </w:p>
    <w:p>
      <w:r>
        <w:t>Gemäss Art. 8 Abs. 1 IVG haben invalide oder von einer Invalidität (Art. 8 ATSG) bedrohte Versicherte Anspruch auf Eingliederungsmass- nahmen, soweit diese notwendig und geeignet sind, die Erwerbsfähigkeit</w:t>
      </w:r>
    </w:p>
    <w:p>
      <w:r>
        <w:t>Urteil des Verwaltungsgerichts des Kantons Bern vom 30. Mai 2014, IV/14/155, Seite 7 oder die Fähigkeit, sich im Aufgabenbereich zu betätigen, wieder herzustel- len, zu erhalten oder zu verbessern (lit. a) und die Voraussetzungen für den Anspruch auf die einzelnen Massnahmen erfüllt sind (lit. b).</w:t>
      </w:r>
    </w:p>
    <w:p>
      <w:r>
        <w:rPr>
          <w:b/>
        </w:rPr>
        <w:t>E. 2.1.2</w:t>
      </w:r>
    </w:p>
    <w:p>
      <w:r>
        <w:t>Die versicherte Person muss alles ihr Zumutbare unternehmen, um die Dauer und das Ausmass der Arbeitsunfähigkeit (Art. 6 ATSG) zu ver- ringern und den Eintritt der Invalidität (Art. 8 ATSG) zu verhindern. Sodann muss sie an allen zumutbaren Massnahmen, die zur Erhaltung des beste- henden Arbeitsplatzes oder zu ihrer Eingliederung ins Erwerbsleben oder in einen dem Erwerbsleben gleichgestellten Aufgabenbereich dienen, aktiv teilnehmen, insbesondere an Massnahmen der Frühintervention, Integrati- onsmassnahmen zur Vorbereitung auf die berufliche Eingliederung, Mass- nahmen beruflicher Art, medizinischen Behandlungen nach Art. 25 KVG und Massnahmen zur Wiedereingliederung von Rentenbezügerinnen und Rentenbezügern (Art. 7 Abs. 1 und 2 IVG). Als zumutbar gilt jede Mass- nahme, die der Eingliederung der versicherten Person dient; ausgenom- men sind Massnahmen, die ihrem Gesundheitszustand nicht angemessen sind (Art. 7a IVG).</w:t>
      </w:r>
    </w:p>
    <w:p>
      <w:r>
        <w:rPr>
          <w:b/>
        </w:rPr>
        <w:t>E. 2.1.3</w:t>
      </w:r>
    </w:p>
    <w:p>
      <w:r>
        <w:t>Kommt die versicherte Person den Pflichten nach Art. 7 IVG oder Art. 43 Abs. 2 ATSG nicht nach, können ihr die Leistungen vorübergehend oder dauernd gekürzt oder verweigert werden. Sie muss vorher schriftlich gemahnt und auf die Rechtsfolgen hingewiesen werden; ihr ist eine ange- messene Bedenkzeit einzuräumen (Art. 7b Abs. 1 IVG i.V.m. Art. 21 Abs. 4 ATSG). In Abweichung von Art. 21 Abs. 4 ATSG können die Leistungen auch ohne Mahn- und Bedenkzeitverfahren gekürzt oder verweigert werden, wenn die versicherte Person trotz Aufforderung der IV-Stelle nach Art. 3c Abs. 6 IVG nicht unverzüglich eine Anmeldung vorgenommen hat und sich dies nach- teilig auf die Dauer oder das Ausmass der Arbeitsunfähigkeit oder der Inva- lidität auswirkt, wenn sie der Meldepflicht nach Art. 31 Abs. 1 ATSG nicht nachgekommen ist, wenn sie Leistungen der Invalidenversicherung zu Un- recht erwirkt oder zu erwirken versucht hat oder wenn sie der IV-Stelle die Auskünfte nicht erteilt, welche diese zur Erfüllung ihrer gesetzlichen Aufga- be benötigt (Art. 7b Abs. 2 lit. a bis d IVG).</w:t>
      </w:r>
    </w:p>
    <w:p>
      <w:r>
        <w:t>Urteil des Verwaltungsgerichts des Kantons Bern vom 30. Mai 2014, IV/14/155, Seite 8</w:t>
      </w:r>
    </w:p>
    <w:p>
      <w:r>
        <w:rPr>
          <w:b/>
        </w:rPr>
        <w:t>E. 2.2</w:t>
      </w:r>
    </w:p>
    <w:p>
      <w:r>
        <w:t>Mit der Mitteilung vom 26. August 2013 (act. IIB 358) resp. vom</w:t>
      </w:r>
    </w:p>
    <w:p>
      <w:r>
        <w:rPr>
          <w:b/>
        </w:rPr>
        <w:t>E. 2.3</w:t>
      </w:r>
    </w:p>
    <w:p>
      <w:r>
        <w:t>Das Mahn- und Bedenkzeitverfahren gemäss Art. 21 Abs. 4 ATSG (vgl. E. 2.1.3 vorstehend) findet (unter anderem) auch Anwendung bei Inte- grationsmassnahmen zur Vorbereitung auf die berufliche Eingliederung nach Art. 14a IVG. Die Beschwerdegegnerin hat es jedoch vorliegend un- terlassen, ein solches durchzuführen, und nach durchgeführtem Vorbe- scheidverfahren (act. IIC 376) den Abbruch der beruflichen Massnahmen am 11. Februar 2014 verfügt (act. IIC 382). Ein Mahn- und Bedenkzeitver- fahren wurde damit vor dem Abbruch bzw. der Aufhebung der beruflichen Eingliederung nicht durchgeführt und es liegt auch keine Ausnahmesituati- on vor, in welcher gemäss Art. 7b Abs. 2 IVG auf die Durchführung des Mahn- und Bedenkzeitverfahrens verzichtet werden könnte (vgl. E. 2.1.3 hiervor). Damit fehlt es an einer formellen Voraussetzung für die Einstel- lung der beruflichen Massnahmen.</w:t>
      </w:r>
    </w:p>
    <w:p>
      <w:r>
        <w:rPr>
          <w:b/>
        </w:rPr>
        <w:t>E. 2.4</w:t>
      </w:r>
    </w:p>
    <w:p>
      <w:r>
        <w:t>Die Beschwerde vom 17. März 2014 ist deshalb gutzuheissen. Die angefochtene Verfügung vom 11. Februar 2014 (act. IIC 382) ist aufzuhe-</w:t>
      </w:r>
    </w:p>
    <w:p>
      <w:r>
        <w:t>Urteil des Verwaltungsgerichts des Kantons Bern vom 30. Mai 2014, IV/14/155, Seite 9 ben und die Sache ist an die Beschwerdegegnerin zurückzuweisen, damit sie ein Mahn- und Bedenkzeitverfahren durchführe und anschliessend über den Anspruch auf berufliche Massnahmen neu verfüge.</w:t>
      </w:r>
    </w:p>
    <w:p>
      <w:r>
        <w:rPr>
          <w:b/>
        </w:rPr>
        <w:t>E. 2.5</w:t>
      </w:r>
    </w:p>
    <w:p>
      <w:r>
        <w:t>Bei diesem Ausgang des Verfahrens braucht der Frage, ob wirklich eine Verletzung des rechtlichen Gehörs vorliegt, wie dies der Beschwerde- führer vorbringt (Beschwerde vom 17. März 2014 S. 5 Ziff. 7), nicht weiter nachgegangen zu werden. 3. Zu prüfen ist weiter der Anspruch auf unentgeltliche Verbeiständung im Verwaltungsverfahren (Beschwerde vom 13. Februar 2014, Verfahren IV/2014/155). 3.1 Im sozialversicherungsrechtlichen Verwaltungsverfahren wird der gesuchstellenden Person ein unentgeltlicher Rechtsbeistand bewilligt, wo die Verhältnisse es erfordern (Art. 37 Abs. 4 ATSG). Es besteht ein An- spruch auf unentgeltliche Vertretung, wenn die entsprechenden, für das gerichtliche Verfahren massgebenden Voraussetzungen (finanzielle Be- dürftigkeit, fehlende Aussichtslosigkeit, Notwendigkeit der Vertretung; BGE 125 V 32 E. 2 S. 34; AHI 2000 S. 164 E. 2b) kumulativ erfüllt sind. Das Kri- terium der Notwendigkeit der Vertretung ist dabei strenger und eingehender zu prüfen als im Gerichtsverfahren. Während im gerichtlichen Verfahren die unentgeltliche Verbeiständung zu gewähren ist, wo die Verhältnisse es "rechtfertigen" (Art. 61 lit. f ATSG), wird in Art. 37 Abs. 4 ATSG der Begriff des "Erforderns" verwendet. Demzufolge wird hier eine strengere Prüfung verlangt (BGE 132 V 200 E. 5.1.3. S. 204; SVR 2009 IV Nr. 48 S. 147 E. 4.2 und 4.4.1); dies auch mit Blick auf die Offizialmaxime oder den Un- tersuchungsgrundsatz, wonach die Behörde gehalten ist, an der Ermittlung des rechtserheblichen Sachverhalts mitzuwirken. Die sachliche Notwendig- keit der Verbeiständung wird aber nicht allein dadurch ausgeschlossen, dass das in Frage stehende Verfahren vom Untersuchungsgrundsatz be- herrscht wird (BGE 132 V 200 E. 5.1.3 S. 204; Entscheid des EVG vom 29. November 2004, I 557/04, E. 2.2).</w:t>
      </w:r>
    </w:p>
    <w:p>
      <w:r>
        <w:t>Urteil des Verwaltungsgerichts des Kantons Bern vom 30. Mai 2014, IV/14/155, Seite 10 Hinsichtlich der sachlichen Gebotenheit der unentgeltlichen anwaltlichen Verbeiständung im Einspracheverfahren sind die Umstände des Einzelfalls, die Eigenheiten der anwendbaren Verfahrensvorschriften sowie die Beson- derheiten des jeweiligen Verfahrens zu berücksichtigen. Dabei fallen neben der Komplexität der Rechtsfragen und der Unübersichtlichkeit des Sach- verhalts auch in der Person des Betroffenen liegende Gründe in Betracht, wie etwa seine Fähigkeit, sich im Verfahren zurechtzufinden. Falls ein be- sonders starker Eingriff in die Rechtsstellung der betroffenen Person droht, ist die Verbeiständung grundsätzlich geboten, andernfalls bloss, wenn zur relativen Schwere des Falls besondere tatsächliche oder rechtliche Schwie- rigkeiten hinzukommen, denen die betroffene Person auf sich alleine ge- stellt nicht gewachsen ist, und wenn auch eine Verbeiständung durch Ver- bandsvertreter, Fürsorger oder andere Fach- und Vertrauensleute sozialer Institutionen nicht in Betracht fällt (Entscheid des EVG vom 7. September 2004, I 75/04, E. 2.2; SVR 2009 IV Nr. 5 S. 9 E. 1). 3.2 Das Gesuch um Gewährung der unentgeltlichen Verbeiständung (act. II 195) im Verwaltungsverfahren wurde durch die Beschwerdegegnerin mit der Begründung abgewiesen, es fehle an der Erforderlichkeit einer Ver- beiständung (act. IIC 197). 3.3 Vorliegend handelt es sich allein um ein Verfahren bezüglich beruf- licher Massnahmen, welche infolge mangelnder subjektiver Eingliederungs- fähigkeit abgebrochen werden sollten. Dem Beschwerdeführer wird fehlen- de Motivation vorgeworfen, da dessen Selbsteinschätzung dem objektiven, medizinisch-theoretischen Zumutbarkeitsprofil widerspreche, gemäss wel- chem eine körperlich leichte, eher sitzend auszuübende Tätigkeit zu 40 % zumutbar sei (act. IIC 376). Anders als der Beschwerdeführer es in seiner Beschwerde ausführt (Beschwerde vom 13. Februar 2014 S. 6 Ziff. 3), un- terscheidet sich damit der Sachverhalt vorliegend grundlegend von demje- nigen, der im Urteil des Bundesgerichts vom 19. Juli 2007, 8C_48/2007 (act. IIA 267), zu beurteilen war: Dort handelte es sich um ein sich über mehrere Jahre hinziehendes Abklärungsverfahren, bei welchem insbeson- dere der Gesundheitszustand mittels einer polydisziplinären Begutachtung abzuklären war (vgl. dazu insbesondere act. IIA 266 E. 2.2), während vor- liegend der – insbesondere auch medizinische – Sachverhalt feststeht und</w:t>
      </w:r>
    </w:p>
    <w:p>
      <w:r>
        <w:t>Urteil des Verwaltungsgerichts des Kantons Bern vom 30. Mai 2014, IV/14/155, Seite 11 es keiner medizinischen Abklärungen mehr bedarf. Inwiefern hier im Rah- men des Vorbescheidverfahrens bzw. in der angefochtenen Verfügung vom 13. Januar 2014 (act. II 197) eine Falschauskunft der Verwaltung im Sinne von Art. 27 ATSG vorliegen sollte, wie dies der Beschwerdeführer in seiner Stellungnahme vom 2. April 2014 (S. 1 f. [bei den Gerichtsakten]) geltend macht, ist nicht ersichtlich. Wenn der Beschwerdeführer weiter ausführt, dass er aufgrund seiner gesundheitlichen Einschränkungen auf eine Vertre- tung angewiesen sei (Beschwerde vom 13. Februar 2014 S. 7 Ziff. 5 und Stellungnahme vom 2. April 2014 S. 3), ist dies in keiner Art und Weise erstellt. Offensichtlich sind insbesondere von der zuständigen Erwachse- nenschutzbehörde keine entsprechenden Massnahmen ergriffen worden, was jedoch notwendig wäre, wenn der Beschwerdeführer tatsächlich so stark eingeschränkt wäre, wie er es zu sein behauptet, denn derartige Ein- schränkungen würden sich auch auf das Alltagsleben auswirken. Schlies- sich handelt es sich vorliegend um ein komplett neues Verfahren, weshalb es – entgegen den Ausführungen in der Beschwerde vom 13. Februar 2014 (S. 6 Ziff. 4) – nicht notwendig ist, dass der Beschwerdeführer zwingend durch seinen bisherigen Anwalt vertreten wird. Hier ist eine anderweitige Vertretung durch eine Institution (vgl. E. 3.1 vorstehend) ohne weiteres möglich und es ist zudem zu beachten, dass die unentgeltliche Verbeistän- dung nicht bereits deshalb zu bejahen wäre, weil eine entsprechende Insti- tution den Beschwerdeführer allenfalls zu einem Anwalt schicken würde. Die Frage der Erforderlichkeit der Verbeiständung würde dadurch allein durch diese Institution abschliessend beurteilt, was jedoch Sache der Ver- waltung bzw. der allfälligen Rechtsmittelinstanz ist (vgl. THOMAS ACKER- MANN, Aktuelle Fragen zur unentgeltlichen Prozessführung im Sozialversi- cherungsrecht, in RENÉ SCHAFFHAUSER/UELI KIESER [Hrsg.], Sozialversi- cherungsrechtstagung 2010, St. Gallen 2011, S. 161). Damit fehlt es bereits an der Erforderlichkeit der unentgeltlichen Vertretung und es erübrigt sich die Prüfung der weiteren Anspruchsvoraussetzungen (vgl. E. 3.1 vorstehend). 3.4 Nach dem hiervor Ausgeführten hat die Beschwerdegegnerin die Erforderlichkeit einer Verbeiständung für das Vorbescheidverfahren zu Recht verneint und damit das Gesuch um unentgeltliche Verbeiständung im</w:t>
      </w:r>
    </w:p>
    <w:p>
      <w:r>
        <w:t>Urteil des Verwaltungsgerichts des Kantons Bern vom 30. Mai 2014, IV/14/155, Seite 12 Verwaltungsverfahren zu Recht abgewiesen. Die Beschwerde vom 13. Fe- bruar 2014 erweist sich als unbegründet und ist abzuweisen. 4. Nach den vorstehenden Ausführungen ist die angefochtene Verfügung vom</w:t>
      </w:r>
    </w:p>
    <w:p>
      <w:r>
        <w:rPr>
          <w:b/>
        </w:rPr>
        <w:t>E. 6</w:t>
      </w:r>
    </w:p>
    <w:p>
      <w:r>
        <w:t>Dezember 2013 (act. IIC 374) hat die Beschwerdegegnerin den An- spruch auf Integrationsmassnahmen geprüft und aufgrund der erfüllten Voraussetzungen ein Belastbarkeitstraining bei der Abklärungsstelle C.________ zugesprochen. Dabei handelt es sich um eine Eingliede- rungsmassnahme und nicht um eine Abklärungsmassnahme, wie dies der Beschwerdeführer annimmt (vgl. Beschwerde vom 17. März 2014 S. 10 Ziff. 16), da das Belastbarkeitstraining offensichtlich eine Integrationsmass- nahme im Sinne von Art. 14a IVG darstellt (vgl. auch die Zielvereinbarung vom 24. Oktober 2013, wo auf der ersten Seite die Rubrik „IM Belastbar- keitstraining“ angekreuzt ist [act. IIC 371 S. 5]). Dies ergibt sich im Übrigen schon daraus, dass ein Training vorgesehen ist, was einen abgeklärten Sachverhalt voraussetzt. Daran ändert entgegen den Ausführungen des Beschwerdeführers (Eingabe vom 2. Mai 2014 S. 1 f.) nichts, dass sich das Zumutbarkeitsprofil während des Trainings verändern kann, ist es doch gerade Ziel der Massnahme respektive des Trainings, dieses Zumutbar- keitsprofil im Arbeitsalltag zu verbessern. Insoweit unterscheidet sich denn ein solches Training auch vom Arbeitsversuch, welchen der Beschwerde- führer in der Eingabe vom 2. Mai 2014 erwähnt.</w:t>
      </w:r>
    </w:p>
    <w:p>
      <w:r>
        <w:rPr>
          <w:b/>
        </w:rPr>
        <w:t>E. 11</w:t>
      </w:r>
    </w:p>
    <w:p>
      <w:r>
        <w:t>Februar 2014 (act. IIC 382, Verfahren IV/2014/263) in Gutheissung der Beschwerde aufzuheben und die Sache an die Beschwerdegegnerin zurückzuweisen, damit diese im Rahmen des Mahn- und Bedenkzeitverfah- rens (Art. 21 Abs. 4 ATSG) den Beschwerdeführer auf seine Mitwirkungs- pflichten hinweise und hierauf allenfalls neu verfüge. Hingegen erweist sich die angefochtene Verfügung vom 13. Januar 2013 (act. II 197, Verfahren IV/2014/155) bezüglich der Verneinung des Anspruchs auf unentgeltliche Verbeiständung im Verwaltungsverfahren als rechtens. Die dagegen erho- bene Beschwerde ist unbegründet und deshalb abzuweisen. 5. Gemäss Art. 69 Abs. 1bis IVG ist das Beschwerdeverfahren vor dem kanto- nalen Versicherungsgericht in Streitigkeiten um die Bewilligung oder Ver- weigerung von IV-Leistungen kostenpflichtig. Die Kosten sind nach dem Verfahrensaufwand und unabhängig vom Streitwert im Rahmen von Fr. 200.– bis Fr. 1’000.– festzulegen. 5.1 5.1.1 Das Beschwerdeverfahren IV/2014/263 hatte den Anspruch des Beschwerdeführers auf berufliche Massnahmen und damit eine IV-Leistung zum Gegenstand. In Anwendung von Art. 69 Abs. 1bis IVG ist dieses Be- schwerdeverfahren vor dem Versicherungsgericht kostenpflichtig und die Verfahrenskosten werden auf Fr. 700.– festgesetzt und bei diesem Aus- gang des Verfahrens der unterliegenden Beschwerdegegnerin auferlegt (Art. 108 Abs. 1 VRPG; BVR 2009 S. 186 E. 4).</w:t>
      </w:r>
    </w:p>
    <w:p>
      <w:r>
        <w:t>Urteil des Verwaltungsgerichts des Kantons Bern vom 30. Mai 2014, IV/14/155, Seite 13 5.1.2 Die Beschwerdegegnerin hat dem Beschwerdeführer im Verfahren IV/2014/263 die Parteikosten zu ersetzen. Diese werden vom Versiche- rungsgericht festgesetzt und ohne Rücksicht auf den Streitwert nach der Bedeutung der Streitsache und nach der Schwierigkeit des Prozesses be- messen (Art. 61 lit. g ATSG). Die von Advokat B.________ eingereichte Kostennote vom 2. Mai 2014 gibt zu keinen Beanstandungen Anlass. Der gesamte Parteikostenersatz wird somit auf Fr. 1'783.30 (Honorar: Fr. 1‘600.–, Auslagen: Fr. 51.20, Mehrwertsteuer: Fr. 132.10) festgesetzt. Diesen Betrag hat die Beschwer- degegnerin dem Beschwerdeführer zu ersetzen. 5.1.3 Als Folge des Obsiegens ist das Rechtsschutzinteresse des Be- schwerdeführers an der Beurteilung seines Gesuchs um unentgeltliche Rechtspflege im Verfahren IV/2014/263 dahingefallen. Entsprechend ist das Verfahren um unentgeltliche Rechtspflege als gegenstandslos gewor- den vom Protokoll abzuschreiben (MERKLI/AESCHLIMANN/HERZOG, Kom- mentar zum bernischen VRPG, 1997, Art. 39 N. 1). 5.2 5.2.1 Bei der vorliegend zu beurteilenden Frage der unentgeltlichen Ver- beiständung im Verwaltungsverfahren (Verfahren IV/2014/155) handelt es sich nicht um eine Leistungsstreitigkeit im Sinne von Art. 69 Abs. 1bis IVG (vgl. E. 5 hiervor [Umkehrschluss]), weshalb keine Verfahrenskosten zu erheben sind. 5.2.2 Bei diesem Ausgang des Verfahrens hat der Beschwerdeführer im Beschwerdeverfahren IV/2014/155 keinen Anspruch auf Parteientschädi- gung (Umkehrschluss aus Art. 61 lit. g ATSG). 5.2.3 Zu prüfen bleibt das Gesuch um unentgeltliche Verbeiständung im Beschwerdeverfahren IV/2014/155. Auf Gesuch hin befreit die Verwaltungsjustizbehörde eine Partei von den Kosten- und allfälligen Vorschuss- sowie Sicherstellungspflichten, wenn die Partei nicht über die erforderlichen Mittel verfügt und ihr Rechtsbegehren nicht aussichtslos erscheint. Unter den gleichen Voraussetzungen kann</w:t>
      </w:r>
    </w:p>
    <w:p>
      <w:r>
        <w:t>Urteil des Verwaltungsgerichts des Kantons Bern vom 30. Mai 2014, IV/14/155, Seite 14 überdies einer Partei eine Anwältin oder ein Anwalt beigeordnet werden, wenn die tatsächlichen und rechtlichen Verhältnisse es rechtfertigen (Art. 61 lit. f ATSG sowie Art. 111 Abs. 1 und Abs. 2 VRPG; SVR 2011 IV Nr. 22 S. 61 E. 2, 2011 UV Nr. 6 S. 22 E. 6.1). Als aussichtslos sind nach der bundesgerichtlichen Praxis Prozessbegehren anzusehen, bei denen die Gewinnaussichten beträchtlich geringer sind als die Verlustgefahren und deshalb kaum als ernsthaft bezeichnet werden können. Dagegen hat ein Begehren nicht als aussichtslos zu gelten, wenn Gewinnaussichten und Verlustgefahren sich ungefähr die Waage halten oder jene nur wenig ge- ringer sind als diese. Massgebend ist dabei, ob eine Partei, die über die nötigen Mittel verfügt, sich bei vernünftiger Überlegung zu einem Prozess entschliessen oder aber davon absehen würde (BGE 129 I 129 E. 2.3.1 S. 135; SVR 2011 UV Nr. 6 S. 23 E. 6.1). Gegenstand des Vorbescheidverfahrens war einzig die Frage bezüglich des Abschlusses bzw. Abbruchs der beruflichen Massnahmen aufgrund der fehlenden subjektiven Eingliederungsfähigkeit. Weder war der (medizini- sche) Sachverhalt zu klären, noch waren schwierige rechtliche oder tatsächliche Fragen zu beantworten. Zudem war der Beschwerdeführer auch in der Lage, das Verwaltungsverfahren aufgrund eigener Ressourcen mitzuverfolgen und mitzubeeinflussen, weshalb eine anwaltliche Verbei- ständung nicht erforderlich war (vgl. E. 3 vorstehend). Im Lichte des ge- setzlich und rechtsprechungsgemäss geforderten strengen Beurteilungs- massstabes (E. 3.1 hiervor) musste sich damit die Beschwerdeführung von vornherein als aussichtslos erweisen, weshalb das im vorliegenden Verfah- ren gestellte Gesuch um unentgeltliche Rechtspflege abzuweisen ist. Eine Prüfung der weiteren Anspruchsvoraussetzungen (finanzielle Bedürftig- keit/Notwendigkeit der Vertretung) erübrigt sich damit an dieser Stelle.</w:t>
      </w:r>
    </w:p>
    <w:p>
      <w:r>
        <w:t>Urteil des Verwaltungsgerichts des Kantons Bern vom 30. Mai 2014, IV/14/155, Seite 15 Demnach entscheidet das Verwaltungsgericht: 1. Die Verfahren IV/2014/155 und IV/2014/263 werden vereinigt. 2. Die Beschwerde vom 13. Februar 2014 im Verfahren IV/2014/155 be- treffend unentgeltliche Verbeiständung im Verwaltungsverfahren wird abgewiesen. 3. In Gutheissung der Beschwerde wird die angefochtene Verfügung der IV-Stelle Bern vom 11. Februar 2014 im Verfahren IV/2014/263 aufge- hoben und die Sache an die Beschwerdegegnerin zurückgewiesen, damit sie im Sinne der Erwägungen verfahre und neu verfüge. 4. Im Verfahren IV/2014/263 werden die Verfahrenskosten von Fr. 700.– der Beschwerdegegnerin auferlegt. 5. Die Beschwerdegegnerin hat dem Beschwerdeführer die Parteikosten, gerichtlich bestimmt auf Fr. 1'783.30 (inkl. Auslagen und MWSt.), zu ersetzen. 6. Das Verfahren betreffend das Gesuch um unentgeltliche Rechtspflege und Beiordnung von Advokat B.________ als amtlicher Anwalt im Ver- fahren IV/2014/263 wird als gegenstandslos geworden vom Ge- schäftsverzeichnis abgeschrieben 7. Für das Verfahren IV/2014/155 werden keine Verfahrenskosten erho- ben und keine Parteientschädigung zugesprochen. 8. Das Gesuch um unentgeltliche Rechtspflege und Beiordnung von Ad- vokat B.________ als amtlicher Anwalt im Beschwerdeverfahren IV/2014/155 wird abgewiesen.</w:t>
      </w:r>
    </w:p>
    <w:p>
      <w:r>
        <w:t>Urteil des Verwaltungsgerichts des Kantons Bern vom 30. Mai 2014, IV/14/155, Seite 16 9. Zu eröffnen (R): - Advokat B.________ z.H. des Beschwerdeführers - IV-Stelle Bern (samt Kopien der Eingaben des Beschwerdeführers vom 2. April und vom 2. Mai 2014)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