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1235 vom 3. August 2015</w:t>
      </w:r>
    </w:p>
    <w:p>
      <w:r>
        <w:t>BE Verwaltungsgericht, 2015-08-03, DE</w:t>
      </w:r>
    </w:p>
    <w:p>
      <w:r>
        <w:rPr>
          <w:b/>
        </w:rPr>
        <w:t xml:space="preserve">Quelle: </w:t>
      </w:r>
      <w:r>
        <w:t>https://mcp.opencaselaw.ch/entscheid/be_verwaltungsgericht_200_2014_1235</w:t>
      </w:r>
    </w:p>
    <w:p>
      <w:r>
        <w:t>FR: BE_VERWALTUNGSGERICHT 200 2014 1235 du 3 août 2015</w:t>
      </w:r>
    </w:p>
    <w:p>
      <w:r>
        <w:t>IT: BE_VERWALTUNGSGERICHT 200 2014 1235 del 3 agosto 2015</w:t>
      </w:r>
    </w:p>
    <w:p>
      <w:pPr>
        <w:pStyle w:val="Heading2"/>
      </w:pPr>
      <w:r>
        <w:t>Regeste</w:t>
      </w:r>
    </w:p>
    <w:p>
      <w:r>
        <w:t>Verfügung vom 3. Dezember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3. Aug. 2015, IV/14/1235, Seite 4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der IVB vom 3. Dezember 2014 (AB 26). Streitig und zu prüfen ist der Rentenanspruch des Beschwerdefüh- rers und dabei insbesondere, ob die IVB die bisherige Rente des Be- schwerdeführers zu Recht per 1. September 2009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 formeller Hinsicht macht der Beschwerdeführer eine Verletzung des rechtlichen Gehörs geltend, da die Beschwerdegegnerin in der ange- fochtenen Verfügung nicht begründe, ob es sich vorliegend um eine Ren- tenrevision im Sinne von Art. 17 ATSG oder um eine Wiedererwägung im Sinne von Art. 53 ATSG handle (Beschwerde S. 7).</w:t>
      </w:r>
    </w:p>
    <w:p>
      <w:r>
        <w:rPr>
          <w:b/>
        </w:rPr>
        <w:t>E. 2.2</w:t>
      </w:r>
    </w:p>
    <w:p>
      <w:r>
        <w:t>Die Parteien haben Anspruch auf rechtliches Gehör (Art. 29 Abs. 2 der Bundesverfassung [BV; SR 101]). Die Begründungspflicht ist wesentli- cher Bestandteil des Anspruchs auf rechtliches Gehör im Sinne von Art. 29 Abs. 2 BV.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w:t>
      </w:r>
    </w:p>
    <w:p>
      <w:r>
        <w:t>Urteil des Verwaltungsgerichts des Kantons Bern vom 3. Aug. 2015, IV/14/1235, Seite 5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w:t>
      </w:r>
    </w:p>
    <w:p>
      <w:r>
        <w:rPr>
          <w:b/>
        </w:rPr>
        <w:t>E. 2.3</w:t>
      </w:r>
    </w:p>
    <w:p>
      <w:r>
        <w:t>Die angefochtene Verfügung vom 3. Dezember 2014 (AB 26) er- weist sich als hinlänglich begründet. Es wurde ausreichend dargelegt, wes- halb die bisherige Rente rückwirkend per 1. September 2009 aufgehoben worden ist. Für den anwaltlich vertretenen Beschwerdeführer musste auf- grund des Hinweises auf die geänderten Verhältnisse bzw. die verbesser- ten Einkommensverhältnisse seit der Rentenzusprechung im Jahr 1982 ohne weiteres ersichtlich sein, dass es sich vorliegend um eine Revision im Sinne von Art. 17 ATSG handelt. Die Rüge der Verletzung des rechtlichen Gehörs erweist sich somit als unbegründet.</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3.2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t>Urteil des Verwaltungsgerichts des Kantons Bern vom 3. Aug. 2015, IV/14/1235, Seite 6</w:t>
      </w:r>
    </w:p>
    <w:p>
      <w:r>
        <w:rPr>
          <w:b/>
        </w:rPr>
        <w:t>E. 3.3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3.4</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3.4.1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 V 343 E. 3.5 S. 349, 117 V 198 E. 3b S. 199; SVR 2013 IV Nr. 44 S. 135 E. 3.1.1). Kann eine rentenberechtigte Person neu ein Erwerbseinkommen erzielen oder ein bestehendes Erwerbseinkommen erhöhen, so wird die Rente nur dann im Sinne von Art. 17 Abs. 1 ATSG revidiert, wenn die Einkommens- verbesserung jährlich mehr als Fr. 1'500.-- beträgt (Art. 31 IVG).</w:t>
      </w:r>
    </w:p>
    <w:p>
      <w:r>
        <w:rPr>
          <w:b/>
        </w:rPr>
        <w:t>E. 3.4.2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w:t>
      </w:r>
    </w:p>
    <w:p>
      <w:r>
        <w:t>Urteil des Verwaltungsgerichts des Kantons Bern vom 3. Aug. 2015, IV/14/1235, Seite 7 ditätsschätzungen zu prüfen (BGE 117 V 198 E. 4b S. 200; SVR 2011 IV Nr. 37 S. 109 E. 1.1).</w:t>
      </w:r>
    </w:p>
    <w:p>
      <w:r>
        <w:rPr>
          <w:b/>
        </w:rPr>
        <w:t>E. 3.4.3</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rPr>
          <w:b/>
        </w:rPr>
        <w:t>E. 4.1</w:t>
      </w:r>
    </w:p>
    <w:p>
      <w:r>
        <w:t>S. 325). Für die Berücksichtigung einer beruflichen Weiterentwicklung müssen pra- xisgemäss konkrete Anhaltspunkte dafür bestehen, dass die versicherte Person einen beruflichen Aufstieg und ein entsprechend höheres Einkom- men tatsächlich realisiert hätte, wenn sie nicht invalid geworden wäre. So- dann genügen blosse Absichtserklärungen der versicherten Person nicht. Vielmehr muss die Absicht, beruflich weiterzukommen, durch konkrete Schritte wie Kursbesuche, Aufnahme eines Studiums, Ablegung von Prü- fungen usw. kundgetan worden sein. Bei der Prüfung der mutmasslichen beruflichen Entwicklung können unter Umständen aus einer besonderen beruflichen Qualifizierung im Invaliditätsfall Rückschlüsse auf die hypotheti- sche Entwicklung gezogen werden, zu der es ohne Eintritt des Gesund- heitsschadens gekommen wäre. Nach der Rechtsprechung ist eine solche Annahme unter anderem dann zulässig, wenn die angestammte Tätigkeit</w:t>
      </w:r>
    </w:p>
    <w:p>
      <w:r>
        <w:t>Urteil des Verwaltungsgerichts des Kantons Bern vom 3. Aug. 2015, IV/14/1235, Seite 9 weitergeführt werden kann. Indessen darf aus einer erfolgreichen Invali- denkarriere in einem neuen Tätigkeitsbereich nicht ohne Weiteres abgelei- tet werden, die versicherte Person hätte ohne Invalidität eine vergleichbare Position auch im angestammten Tätigkeitsgebiet erreicht (SVR 2010 UV Nr. 13 S. 52 E. 4.1). Lässt sich aufgrund der tatsächlichen Verhältnisse das ohne gesundheitli- 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 falls relevanten persönlichen und beruflichen Faktoren abgestellt werden (BGE 139 V 28 E. 3.3.2 S. 30; Entscheid des Eidgenössischen Versiche- rungsgerichts [EVG; heute Bundesgericht {BGer}] vom 30. Oktober 2002, I 517/02, E. 1.2).</w:t>
      </w:r>
    </w:p>
    <w:p>
      <w:r>
        <w:rPr>
          <w:b/>
        </w:rPr>
        <w:t>E. 4.2</w:t>
      </w:r>
    </w:p>
    <w:p>
      <w:r>
        <w:t>Im August 1981 machte sich der Beschwerdeführer selbstständig bzw. eröffnete sein eigenes Geschäft für … (AB 1.1, S. 9). Im Zeitpunkt der Rentenzusprache im Jahr 1982 erzielte er damit ein Jahreseinkommen von Fr. 7‘500.-- (AB 2, S. 6). Da sein Geschäft finanziell nicht rentierte, arbeite- te der Beschwerdeführer seit 1984 - bis zum hier massgebenden Zeitpunkt - zusätzlich für verschiedene Betriebe jeweils in einem Teilzeitpensum als Angestellter im Bereich seiner angestammten Tätigkeit (AB 2; 5; 18, S. 8) und konnte sein Einkommen - insbesondere seit 1989 - kontinuierlich auf rund Fr. 70‘000.-- seit 2009 bzw. auf mehr als Fr. 48‘000.-- im Jahr 2013 steigern (AB 2; vgl. auch E. 3.4.1 hiervor). Damit ist ein Revisionsgrund ausgewiesen und der Rentenanspruch in rechtlicher und tatsächlicher Hinsicht allseitig neu zu prüfen (vgl. E. 3.4.2 hiervor).</w:t>
      </w:r>
    </w:p>
    <w:p>
      <w:r>
        <w:rPr>
          <w:b/>
        </w:rPr>
        <w:t>E. 4.3</w:t>
      </w:r>
    </w:p>
    <w:p>
      <w:r>
        <w:t>In medizinischer Hinsicht veranlasste die IVB im Rahmen der Revi- sion lediglich den Bericht von Dr. med. C.________, Facharzt für Allgemei- ne Innere Medizin FMH, vom 8. September 2014, welcher dem Beschwer- deführer eine ca. 50%-ige Arbeits- und Leistungsfähigkeit attestierte</w:t>
      </w:r>
    </w:p>
    <w:p>
      <w:r>
        <w:t>Urteil des Verwaltungsgerichts des Kantons Bern vom 3. Aug. 2015, IV/14/1235, Seite 8 (AB 10). Da es dem Beschwerdeführer - wie nachfolgend dargelegt wird (vgl. E. 5 hiernach) - seit Jahren möglich und zumutbar war und ist, ein rentenausschliessendes Einkommen zu erzielen und der Beschwerdeführer eine Arbeitsfähigkeit von (mindestens) 50% nicht bestreitet, erübrigen sich weitere medizinische Abklärungen. Was die Jahre 2013 und 2014 anbe- langt, in welchen das Einkommen gemäss IK-Auszug wiederum geringer war (AB 2), ist bereits hier darauf hinzuweisen, dass die entsprechende Lohnreduktion bei der D.________ seit August 2013 (AB 5, S. 3) aus wirt- schaftlichen und damit invaliditätsfremden Gründen erfolgte (AB 8; vgl. BGE 107 V 17 E. 2c S. 21; AHI 1999 S. 238 E. 1).</w:t>
      </w:r>
    </w:p>
    <w:p>
      <w:r>
        <w:rPr>
          <w:b/>
        </w:rPr>
        <w:t>E. 5.1.1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5.1.2</w:t>
      </w:r>
    </w:p>
    <w:p>
      <w:r>
        <w:t>Für die Festsetzung des Invalideneinkommens ist primär von der beruflich-erwerblichen Situation auszugehen, in welcher die versicherte Person konkret steht (BGE 139 V 592 E. 2.3 S. 593; SVR 2014 IV Nr. 37 S. 133 E. 7.1).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139 V 592 E. 2.3 S. 593; SVR 2014 IV Nr. 37 S. 133 E. 7.1). Als Invalideneinkommen ist ein Zusatzeinkommen aus Nebenerwerb nur insoweit zu berücksichtigen, als die versicherte Person ein solches trotz ihrer gesundheitlichen Beeinträchtigung zumutbarerweise weiterhin erzie- len kann. Hierfür ist gleich wie bei der Haupterwerbstätigkeit massgebend, welche Arbeitstätigkeiten und Arbeitsleistungen der versicherten Person aufgrund ihres Gesundheitszustandes nach ärztlicher Beurteilung noch zugemutet werden können. Dies muss auch dann gelten, wenn ein Ein- kommen mit hohem zeitlichem Einsatz erarbeitet wurde (SVR 2011 IV Nr. 55 S. 166 E. 5.2).</w:t>
      </w:r>
    </w:p>
    <w:p>
      <w:r>
        <w:t>Urteil des Verwaltungsgerichts des Kantons Bern vom 3. Aug. 2015, IV/14/1235, Seite 10</w:t>
      </w:r>
    </w:p>
    <w:p>
      <w:r>
        <w:rPr>
          <w:b/>
        </w:rPr>
        <w:t>E. 5.2</w:t>
      </w:r>
    </w:p>
    <w:p>
      <w:r>
        <w:t>Angesichts der fünfjährigen absoluten Verjährungsfrist für eine all- fällige Rückforderung gemäss Art. 25 Abs. 2 ATSG und des Vorbescheids vom 18. September 2014 (AB 15; vgl. auch E. 5.6 hiernach) ist im vorlie- genden Verfahren eine Änderung des Rentenanspruchs für die Zeit vor 2009 nicht von Interesse und daher nicht zu prüfen. Der Einkommensver- gleich ist für das Jahr 2009 vorzunehmen.</w:t>
      </w:r>
    </w:p>
    <w:p>
      <w:r>
        <w:rPr>
          <w:b/>
        </w:rPr>
        <w:t>E. 5.3</w:t>
      </w:r>
    </w:p>
    <w:p>
      <w:r>
        <w:t>Der Beschwerdeführer ist gelernter …. Nach Erlangung des Fähig- keitsausweises im Jahr 1980 arbeitete er zunächst zwei Monate als … für die E.________ und drei Monate als … für die F.________ (vgl. AB 1.1, S. 69, 54 f.). Am 15. August 1981 machte sich der Beschwerdeführer selbstständig bzw. eröffnete ein Geschäft für … (AB 1.1, S. 9). Da das Ge- schäft nicht genügend rentierte, suchte sich der Beschwerdeführer im Jahr 1984 zusätzlich eine (Teilzeit-)Anstellung bei der G.________, wo er bis ins Jahr 1989 tätig war. Nach einer Anstellung bei der H.________ in den Jah- ren 1989 und 1990 sowie bei der I.________ im Jahr 1990 war er von 1990 bis 1995 für die J.________ tätig (vgl. AB 2, S. 5 f.). Seit April 1995 arbeitet der Beschwerdeführer in einem 50%-Pensum als … für die D.________ (AB 5). Per August 2013 wurde das Pensum aus wirtschaftlichen Gründen (zu wenig Arbeit) auf 20% reduziert (AB 8; 18, S. 8). Obwohl der Beschwerdeführer bis heute stets einer selbstständigen bzw. unselbstständigen (Teilzeit-)Arbeit in seiner angestammten Tätigkeit als … bzw. … nachgegangen ist, kann für das Valideneinkommen nicht auf das (zuletzt) tatsächlich erzielte Einkommen - aufgerechnet auf ein 100%- Pensum - abgestellt werden. So musste der Beschwerdeführer bereits sein 50%-Pensum bei der D.________ - bei welcher er seit rund 20 Jahren an- gestellt ist - aus betrieblichen Gründen reduzieren (AB 8). Im Gesundheits- fall hätte er in dieser Anstellung kein 100%-Pensum realisieren können. Somit ist für die Berechnung des Valideneinkommens auf Tabellenlöhne abzustellen. Entgegen der Auffassung des Beschwerdeführers ist gestützt auf die Akten eine berufliche Weiterentwicklung nicht überwiegend wahr- scheinlich. Das Vorbringen des Beschwerdeführers, er hätte im Gesund- heitsfall wohl eine Fachhochschule besucht, vermag nicht zu überzeugen. Es handelt sich dabei lediglich um eine Behauptung, welche durch keine konkreten Anhaltspunkte bzw. Unterlagen belegt wird. Auch anderweitige</w:t>
      </w:r>
    </w:p>
    <w:p>
      <w:r>
        <w:t>Urteil des Verwaltungsgerichts des Kantons Bern vom 3. Aug. 2015, IV/14/1235, Seite 11 Versuche des Beschwerdeführers, einen höheren Abschluss zu erzielen, sind nicht erkennbar (vgl. E. 5.1.1 hiervor). In diesem Zusammenhang darf aber immerhin davon ausgegangen werden, dass sich die Fachkräfte im Bereich der … und … - den Beruf des … gibt es heute in dieser Form nicht mehr - in ihrem Fachgebiet weiterentwickelt haben. Schliesslich ist darauf hinzuweisen, dass das Einkommen aus der selbstständigen Nebener- werbstätigkeit vorliegend nicht zum Valideneinkommen nach LSE hinzu gerechnet werden kann. Kommt hinzu, dass die entsprechende Tätigkeit nicht näher bzw. ungenügend belegt ist (vgl. dazu auch E. 5.4 hiernach). Nach dem Gesagten ist für die Berechnung des Valideneinkommens von der LSE 2008, Tabelle TA1, Niveau 3 (Berufs- und Fachkenntnisse voraus- gesetzt), Männer, Zeile: 30-32 (Herstellung von elektronischen Geräten und Einrichtungen, Feinmechanik), also von monatlich Fr. 6‘229.-- auszugehen. Aufgerechnet auf ein Jahr bei einer betriebsüblichen Wochenarbeitszeit von 41.2 Stunden („Die Volkswirtschaft“ 1/2/2015, S. 92, Tabelle B9.2, Zei- le: C [Verarbeitendes Gewerbe/Herstellung von Waren]) und aufindexiert auf das Jahr 2009 (Bundesamt für Statistik, Nominallohnindex, Männer, 1976-2014, Tabelle T39, 2092 [2008] / 2136 [2009]) führt dies zu einem Valideneinkommen von Fr. 78‘609.70 (Fr. 6‘229.-- x 12 : 40 x 41.2 : 2092 x 2136).</w:t>
      </w:r>
    </w:p>
    <w:p>
      <w:r>
        <w:rPr>
          <w:b/>
        </w:rPr>
        <w:t>E. 5.4</w:t>
      </w:r>
    </w:p>
    <w:p>
      <w:r>
        <w:t>Der Beschwerdeführer ist nach Eintritt der Invalidität - bis zum hier massgebenden Zeitpunkt - einer Tätigkeit im Anstellungsverhältnis als … für die D.________ in einem 50%-Pensum nachgegangen (AB 2, 5). Inso- fern kann für das Invalideneinkommen auf das dort effektiv erzielte Ein- kommen abgestellt werden. Gemäss IK-Auszug verdiente der Beschwerde- führer im Jahr 2009 bei der D.________ Fr. 59‘592.-- (AB 2, S. 4). Hinsichtlich eines allfälligen Nebenerwerbs ist dem IK-Auszug zu entneh- men, dass der Beschwerdeführer neben seiner Anstellung in der D.________ einer Erwerbstätigkeit als Selbstständigerwerbender nachging, in welcher er im Jahr 2009 ein Einkommen von Fr. 11‘300.-- erzielte (AB 2, S. 4). Diesbezüglich bestehen jedoch mit Blick auf die Akten - jedenfalls für die Jahre 2009 bis 2013 - einige Unklarheiten. So weichen die entspre- chenden Einkommen gemäss IK-Auszug (AB 2) zum Teil erheblich von den Angaben in der jeweiligen Steuererklärung bzw. Steuerveranlagung ab</w:t>
      </w:r>
    </w:p>
    <w:p>
      <w:r>
        <w:t>Urteil des Verwaltungsgerichts des Kantons Bern vom 3. Aug. 2015, IV/14/1235, Seite 12 (AB 14.2, S. 1; 14.3, S. 1; 14.4, S. 1; 14.5, S. 1; 14.6, S. 1). Im Jahr 2010 erzielte der Beschwerdeführer als Selbstständigerwerbender gemäss Hilfs- blatt zur Steuererklärung gar einen Umsatz von Fr. 0.-- (AB 14.5, S. 17), wobei dennoch Fr. 460.-- AHV/IV/EO-Beiträge für den Betriebsinhaber ver- bucht wurden (AB 14.5, S. 19). Der IK-Auszug weist für das Jahr 2010 demgegenüber ein Einkommen (A.________) von Fr. 8‘991.-- aus (AB 2, S. 4). Kommt hinzu, dass die Steuerbehörden eine qualifizierte Beteiligung an der K.________ ausgemacht haben (vgl. AB 14.4 -14.6). Dem Handels- registerauszug ist zu entnehmen, dass der Beschwerdeführer (Gesellschaf- ter und) Geschäftsführer dieses im Jahr 2009 aktiven (offenbar inzwischen jedoch liquidierten) Unternehmens war. Die K.________ stand offenbar auch in Verbindung zu der D.________ (unter anderem gleicher Firmensitz; vgl. www.zefix.ch). Die Frage, ob ein allfälliger Nebenerwerb zum Invali- deneinkommen tatsächlich hinzugerechnet werden kann, muss allerdings nicht abschliessend beantwortet werden. Selbst wenn zu Gunsten des Be- schwerdeführers auf die Berücksichtigung eines Nebenerwerbs verzichtet wird, resultiert kein rentenbegründender Invaliditätsgrad (vgl. E. 5.5 hier- nach).</w:t>
      </w:r>
    </w:p>
    <w:p>
      <w:r>
        <w:rPr>
          <w:b/>
        </w:rPr>
        <w:t>E. 5.5</w:t>
      </w:r>
    </w:p>
    <w:p>
      <w:r>
        <w:t>Bei einem Valideneinkommen von Fr. 78‘609.70 und einem Invali- deneinkommen von Fr. 59‘592.-- resultiert eine Erwerbseinbusse von Fr. 19‘017.70, was einem rentenausschliessenden Invaliditätsgrad von ge- rundet (BGE 130 V 121 E. 3.2 und 3.3 S. 123) 24% entspricht (vgl. E. 3.2 hiervor). Die Rente des Beschwerdeführers wurde somit zu Recht aufge- hoben. In diesem Zusammenhang ist gleichzeitig darauf hinzuweisen, dass das Arbeitspensum des Beschwerdeführers bei der D.________ - wie bereits erwähnt - per August 2013 von 50% auf 20% reduziert worden ist (AB 8; 18, S. 8). Da diese Pensums- und damit Einkommensreduktion aus betrieblichen Gründen erfolgte, wäre es dem Beschwerdeführer ab diesem Zeitpunkt nicht (mehr) möglich gewesen, mehr als 20% in der D.________ zu arbeiten. Dies stellt einen Revisions- bzw. Neuanmel- dungsgrund dar, welcher im Rahmen des hier massgebenden Sachverhal- tes - Verfügungszeitpunkt ist der 3. Dezember 2014 - bei der Beurteilung zu berücksichtigen ist (vgl. BGE 130 V 138 E. 2.1 S. 140). In der Folge kann</w:t>
      </w:r>
    </w:p>
    <w:p>
      <w:r>
        <w:t>Urteil des Verwaltungsgerichts des Kantons Bern vom 3. Aug. 2015, IV/14/1235, Seite 13 für die Berechnung des Invalideneinkommens nicht mehr auf das effektiv erzielte Einkommen abgestellt werden. Vielmehr sind Tabellenlöhne heran- zuziehen. Dabei ist jedoch wiederum festzustellen, dass die medizinischen Unterlagen (vgl. E. 4.3 hiervor) für eine Beurteilung des Zumutbarkeitspro- fils für die Zeit ab August 2013 nicht ausreichen. Insoweit erweist sich der medizinische Sachverhalt als ungenügend abgeklärt. Die Akten sind des- halb an die Vorinstanz zurückzuweisen, welche die erforderlichen medizini- schen und erwerblichen Abklärungen durchzuführen hat und anschliessend über einen allfälligen (neuen) Rentenanspruch neu zu entscheiden hat.</w:t>
      </w:r>
    </w:p>
    <w:p>
      <w:r>
        <w:rPr>
          <w:b/>
        </w:rPr>
        <w:t>E. 5.6</w:t>
      </w:r>
    </w:p>
    <w:p>
      <w:r>
        <w:t>Zu prüfen bleibt schliesslich der Zeitpunkt der Rentenaufhebung per 1. September 2009.</w:t>
      </w:r>
    </w:p>
    <w:p>
      <w:r>
        <w:rPr>
          <w:b/>
        </w:rPr>
        <w:t>E. 5.6.1</w:t>
      </w:r>
    </w:p>
    <w:p>
      <w:r>
        <w:t>Nach Art. 88bis Abs. 2 der Verordnung über die Invalidenversiche- rung vom 17. Januar 1961 (IVV; SR 831.201) erfolgt die Herabsetzung oder Aufhebung einer Rente frühestens vom ersten Tag des zweiten der Zustellung der Verfügung folgenden Monats an (lit. a); sie erfolgt jedoch rückwirkend ab Eintritt der für den Anspruch erheblichen Änderung, wenn die unrichtige Ausrichtung einer Leistung darauf zurückzuführen ist, dass der Bezüger sie unrechtmässig erwirkt hat oder der ihm gemäss Artikel 77 zumutbaren Meldepflicht nicht nachgekommen ist (lit. b in der hier anwend- baren, bis Ende 2014 gültig gewesenen Fassung). Art. 77 IVV regelt die Meldepflicht dahingehend, dass der Berechtigte oder sein gesetzlicher Ver- treter sowie Behörden oder Dritte, denen die Leistung zukommt, jede für den Leistungsanspruch wesentliche Änderung, (u.a.) namentlich eine sol- che des Gesundheitszustandes, der Arbeits- oder Erwerbsfähigkeit sowie der persönlichen und gegebenenfalls der wirtschaftlichen Verhältnisse des Versicherten unverzüglich der IV-Stelle anzuzeigen haben.</w:t>
      </w:r>
    </w:p>
    <w:p>
      <w:r>
        <w:rPr>
          <w:b/>
        </w:rPr>
        <w:t>E. 5.6.2</w:t>
      </w:r>
    </w:p>
    <w:p>
      <w:r>
        <w:t>Der Beschwerdeführer wurde bereits in den Rentenverfügungen vom 8. Februar 1982 (AB 1.1, S. 35 ff.) auf seine Pflicht hingewiesen, als Rentenbezüger Änderungen der Verhältnisse zu melden, welche den Weg- fall oder die Herabsetzung zugesprochener Leistungen zur Folge haben könnten. Darin wurde unter der Überschrift „zur Beachtung“ insbesondere festgehalten, dass bei einer Rentenzusprache „Änderungen in der Erwerbs- lage, der Arbeitsfähigkeit und im Gesundheitszustand“ unverzüglich zu melden seien (AB 1.1, S. 36, 38, jeweils 1. Absatz, 4. Lemma).</w:t>
      </w:r>
    </w:p>
    <w:p>
      <w:r>
        <w:t>Urteil des Verwaltungsgerichts des Kantons Bern vom 3. Aug. 2015, IV/14/1235, Seite 14 Soweit der Beschwerdeführer geltend macht, seit der Berentung seien sein Gesundheitszustand und seine Arbeitsfähigkeit gleich geblieben (Be- schwerde, S. 5), kann ihm nicht gefolgt werden. Es ist offensichtlich und wird von ihm auch nicht bestritten, dass er die erhebliche Einkommensstei- gerung in den Folgejahren - insbesondere seit 1989 - wie auch die ver- schiedenen Tätigkeiten als Unselbstständigerwerbender seit 1984 nicht gemeldet hat. Solche Änderungen der Verhältnisse haben potentielle Aus- wirkungen auf den Rentenanspruch im oben erwähnten Sinne, weshalb eine Meldepflichtverletzung zu bejahen ist. Der Umstand, dass die IVB während Jahrzehnten kein Revisionsverfahren eingeleitet hat, ändert daran nichts. Vielmehr hätte eine Meldung des Beschwerdeführers über geänder- te Verhältnisse eben gerade Anlass geben können, ein entsprechendes Verfahren durchzuführen. Schliesslich überzeugt auch das Vorbringen nicht, wonach der Beschwerdeführer die Bestimmungen zur Meldepflicht nicht verstanden habe (Beschwerde, S. 5 f.). Diese sind auch für juristische Laien klar und unmissverständlich formuliert; zudem liegt es in der Pflicht des Beschwerdeführers als Leistungsbezüger, sich bei trotzdem auftreten- den allfälligen Unklarheiten zuständigenorts zu informieren. Den Akten sind keine Hinweise zu entnehmen, weshalb dies für den Beschwerdeführer nicht zumutbar gewesen wäre. Angesichts der Meldepflichtverletzung ist die Rente gemäss Art. 88bis Abs. 2 lit. b IVV rückwirkend aufzuheben. Die Beschwerdegegnerin hat die Renteneinstellung - offenbar in Anlehnung an den Vorbescheid vom 18. September 2014 (AB 15; vgl. BGE 133 V 579 E. 4.3.1 S. 584; SVR 2011 IV Nr. 52 S. 156 E. 2; Entscheid des BGer vom 29. April 2014, 9C_870/2013, E. 5.3) sowie unter Berücksichtigung der fünfjährigen Ver- wirkungsfrist gemäss Art. 25 Abs. 2 ATSG - per 1. September 2009 verfügt. Dies ist nicht zu beanstanden, zumal eine Meldepflichtverletzung schon lange vorher gegeben wäre. Die Rechtmässigkeit einer allfälligen Rückfor- derung ist im vorliegenden Verfahren nicht zu beurteilen, hat die Be- schwerdegegnerin über die Rückforderung doch nach Rechtskraft dieses Entscheides erneut zu verfügen (vgl. VGE IV/2014/1085).</w:t>
      </w:r>
    </w:p>
    <w:p>
      <w:r>
        <w:rPr>
          <w:b/>
        </w:rPr>
        <w:t>E. 5.7</w:t>
      </w:r>
    </w:p>
    <w:p>
      <w:r>
        <w:t>Zusammenfassend erweist sich die Rentenaufhebung per 1. Sep- tember 2009 als rechtens, da ab diesem Zeitpunkt - mindestens bis und mit</w:t>
      </w:r>
    </w:p>
    <w:p>
      <w:r>
        <w:t>Urteil des Verwaltungsgerichts des Kantons Bern vom 3. Aug. 2015, IV/14/1235, Seite 15 Juli 2013 - ein Rentenanspruch zu verneinen ist. Für die Zeit ab August 2013 ist die Sache zu weiteren Abklärungen und anschliessend neuer Ver- fügung (betreffend einen allfälligen neuen Rentenanspruch) an die Be- schwerdegegnerin zurückzuweisen. Während der Zeit der weiteren Ab- klärungen bis zum Erlass eines neuen Entscheides besteht die Rentensis- tierung fort (SVR 2011/4-5 IV Nr. 33 S. 98 E. 4.3). Somit ist die Beschwerde insoweit teilweise gutzuheissen, als die Sache an die Beschwerdegegnerin zurückzuweisen ist, damit sie nach Vornahme der Abklärungen im Sinne der Erwägungen für die Zeit ab August 2013 neu verfüge. Soweit weitergehend ist die Beschwerde abzuweisen.</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rechtfertigt sich die hälftige Aufteilung der Kosten. Dementsprechend hat der Beschwerdeführer von den gericht- lich auf Fr. 700.-- bestimmten Verfahrenskosten die Hälfte, ausmachend Fr. 350.--, zu übernehmen. Die Beschwerdegegnerin ihrerseits hat im Um- fang ihres hälftigen Unterliegens Verfahrenskosten von Fr. 350.-- zu tragen (Art. 108 Abs. 1 VRPG; BVR 2009 S. 186 E. 4). Der Anteil des Beschwer- deführers ist dem geleisteten Kostenvorschuss von Fr. 700.-- zu entneh- men. Die verbleibenden Fr. 350.-- sind ihm nach Eintritt der Rechtskraft des Urteils zurückzuerstatten.</w:t>
      </w:r>
    </w:p>
    <w:p>
      <w:r>
        <w:rPr>
          <w:b/>
        </w:rPr>
        <w:t>E. 6.2</w:t>
      </w:r>
    </w:p>
    <w:p>
      <w:r>
        <w:t>Nach der Rechtsprechung hat die beschwerdeführende Partei bei teilweisem Obsiegen mindestens Anspruch auf eine reduzierte Parteien- tschädigung (BGE 110 V 54 E. 3a S. 57; SVR 2003 EL Nr. 5 S. 14 E. 4.1). Die Kostennote von Rechtsanwalt B.________ vom 16. Februar 2015, in welcher er einen Aufwand von 8.7 Arbeitsstunden geltend macht, ist nicht</w:t>
      </w:r>
    </w:p>
    <w:p>
      <w:r>
        <w:t>Urteil des Verwaltungsgerichts des Kantons Bern vom 3. Aug. 2015, IV/14/1235, Seite 16 zu beanstanden. Die geltend gemachten Kosten von total Fr. 2‘646.65 (Ho- norar von Fr. 2‘349.--, zuzüglich Auslagen von Fr. 101.60 und Mehrwert- steuer von Fr. 196.05) sind entsprechend dem Ausgang des Verfahrens zur Hälfte von der Beschwerdegegnerin zu tragen. Somit ist der Parteikosten- ersatz auf Fr. 1‘323.30 (50% von Fr. 2‘646.65) festzulegen. Demnach entscheidet das Verwaltungsgericht: 1. In teilweiser Gutheissung der Beschwerde wird die angefochtene Ver- fügung der IV-Stelle Bern vom 3. Dezember 2014 soweit den Renten- anspruch ab August 2013 betreffend aufgehoben und die Sache an die Beschwerdegegnerin zurückgewiesen, damit sie nach Vornahme der Abklärungen im Sinne der Erwägungen neu verfüge. Soweit weiterge- hend wird die Beschwerde abgewiesen. 2. Die Verfahrenskosten, gerichtlich bestimmt auf Fr. 700.--, werden den Parteien je zur Hälfte, ausmachend je Fr. 350.--, auferlegt. Die vom Beschwerdeführer zu bezahlenden Fr. 350.-- werden dem geleisteten Kostenvorschuss entnommen. Nach Eintritt der Rechtskraft des Urteils werden ihm die darüber hinaus bezahlten Fr. 350.-- des Kostenvor- schusses zurückerstattet. 3. Die Beschwerdegegnerin hat dem Beschwerdeführer die hälftigen Par- teikosten, gerichtlich bestimmt auf Fr. 1‘323.30 (inkl. Auslagen und MWSt.), zu ersetzen.</w:t>
      </w:r>
    </w:p>
    <w:p>
      <w:r>
        <w:t>Urteil des Verwaltungsgerichts des Kantons Bern vom 3. Aug. 2015, IV/14/1235, Seite 17 4. Zu eröffnen (R): - Rechtsanwalt B.________ z.H. des Beschwerdeführers - IV-Stelle Bern (samt Kostennote vom 16. Februar 2015)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