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660 vom 4. Juni 2014</w:t>
      </w:r>
    </w:p>
    <w:p>
      <w:r>
        <w:t>BE Verwaltungsgericht, 2014-06-04, DE</w:t>
      </w:r>
    </w:p>
    <w:p>
      <w:r>
        <w:rPr>
          <w:b/>
        </w:rPr>
        <w:t xml:space="preserve">Quelle: </w:t>
      </w:r>
      <w:r>
        <w:t>https://mcp.opencaselaw.ch/entscheid/be_verwaltungsgericht_200_2013_660</w:t>
      </w:r>
    </w:p>
    <w:p>
      <w:r>
        <w:t>FR: BE_VERWALTUNGSGERICHT 200 2013 660 du 4 juin 2014</w:t>
      </w:r>
    </w:p>
    <w:p>
      <w:r>
        <w:t>IT: BE_VERWALTUNGSGERICHT 200 2013 660 del 4 giugno 2014</w:t>
      </w:r>
    </w:p>
    <w:p>
      <w:pPr>
        <w:pStyle w:val="Heading2"/>
      </w:pPr>
      <w:r>
        <w:t>Regeste</w:t>
      </w:r>
    </w:p>
    <w:p>
      <w:r>
        <w:t>Einspracheentscheid vom 19. Juni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19. Juni 2013 (AB 78). Streitig und zu prüfen ist, ob die Beschwerdegegnerin die Leistungen für die Folgen des Unfalls vom 3. September 2012 zu Recht auf den 2. Dezember 2012 eingestellt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 sicherung setzt grundsätzlich das Vorliegen eines Berufsunfalles, eines</w:t>
      </w:r>
    </w:p>
    <w:p>
      <w:r>
        <w:t>Urteil des Verwaltungsgerichts des Kantons Bern vom 4. Juni 2014, UV/13/660, Seite 5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 Ursachen im Sinne des natürlichen Kausalzusammenhangs sind alle Um- stände, ohne die der eingetretene Erfolg nicht als eingetreten oder nicht als in der gleichen Weise bzw. nicht als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 gen die körperliche oder geistige Integrität der versicherten Person beein- 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2.3</w:t>
      </w:r>
    </w:p>
    <w:p>
      <w:r>
        <w:t>Wird durch den Unfall ein krankhafter Vorzustand verschlimmert oder überhaupt erst manifest, entfällt die Leistungspflicht des Unfallversi- cherers erst, wenn der Unfall nicht die natürliche und adäquate Ursache</w:t>
      </w:r>
    </w:p>
    <w:p>
      <w:r>
        <w:t>Urteil des Verwaltungsgerichts des Kantons Bern vom 4. Juni 2014, UV/13/660, Seite 6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w:t>
      </w:r>
    </w:p>
    <w:p>
      <w:r>
        <w:rPr>
          <w:b/>
        </w:rPr>
        <w:t>E. 2.4</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 menhanges zwischen dem versicherten Ereignis und der eingetretenen gesundheitlichen Schädigung auch der erforderliche adäquate, d.h. rechts- erhebliche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 sammenhang - nicht nach dem Beweisgrad der überwiegenden Wahr- scheinlichkeit zu erfolgen (BGE 112 V 30 E. 1b S. 33).</w:t>
      </w:r>
    </w:p>
    <w:p>
      <w:r>
        <w:t>Urteil des Verwaltungsgerichts des Kantons Bern vom 4. Juni 2014, UV/13/660, Seite 7 Bei organisch objektiv ausgewiesenen Unfallfolgen deckt sich die adäquate Kausalität weitgehend mit der natürlichen Kausalität; die Adäquanz hat hier praktisch keine selbstständige Bedeutung (BGE 138 V 248 E. 4 S. 250, 134 V 109 E. 2.1 S. 112).</w:t>
      </w:r>
    </w:p>
    <w:p>
      <w:r>
        <w:rPr>
          <w:b/>
        </w:rPr>
        <w:t>E. 2.5</w:t>
      </w:r>
    </w:p>
    <w:p>
      <w:r>
        <w:t>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(BGE 132 V 93 E. 4 S. 99).</w:t>
      </w:r>
    </w:p>
    <w:p>
      <w:r>
        <w:rPr>
          <w:b/>
        </w:rPr>
        <w:t>E. 3</w:t>
      </w:r>
    </w:p>
    <w:p>
      <w:r>
        <w:t>September 2012 an der linken Schulter keine unfallbedingte strukturelle Läsion entstanden sei. Damit sei hinlänglich untermauert, dass sich der Beschwerdeführer am 3. September 2012 - medizinisch gesprochen - eine</w:t>
      </w:r>
    </w:p>
    <w:p>
      <w:r>
        <w:t>Urteil des Verwaltungsgerichts des Kantons Bern vom 4. Juni 2014, UV/13/660, Seite 11 Schulterkontusion zugezogen habe. Somit sei, wie von Dr. med. D.________ folgerichtig abgeleitet, spätestens drei Monate nach dem Er- eignis von einem Status quo sine auszugehen (AB 73 S. 5).</w:t>
      </w:r>
    </w:p>
    <w:p>
      <w:r>
        <w:rPr>
          <w:b/>
        </w:rPr>
        <w:t>E. 3.1</w:t>
      </w:r>
    </w:p>
    <w:p>
      <w:r>
        <w:t>Aufgrund der Akten steht fest und ist unbestritten, dass der Be- schwerdeführer am 3. September 2012 einen Unfall im Rechtssinne erlitten hat (AB 4; vgl. E. 2.1 hiervor) und danach unfallkausale Beschwerden auf- getreten sind. Die Beschwerdegegnerin hat denn auch entsprechende Ver- sicherungsleistungen erbracht. Umstritten ist hingegen, ob die über den 2. Dezember 2012 hinaus geklagten Beschwerden in der linken Schulter in einem anspruchsbegründenden natürlichen und adäquaten Kausalzusam- menhang mit dem besagten Unfall stehen. Die massgeblichen medizini- schen Unterlagen zeigen diesbezüglich das folgende Bild:</w:t>
      </w:r>
    </w:p>
    <w:p>
      <w:r>
        <w:rPr>
          <w:b/>
        </w:rPr>
        <w:t>E. 3.1.1</w:t>
      </w:r>
    </w:p>
    <w:p>
      <w:r>
        <w:t>Im Bericht des Spitals H.________ vom 26. Januar 2006 (AB 71) zur gleichentags durchgeführten Arthro-MRI-Untersuchung der linken Schulter wurde eine deutliche Tendinopathie der Supraspinatussehne mit einem kleinen transmuralen Riss am ventralen Ansatz festgehalten. Auch die Infraspinatussehne sei tendinopathisch verändert, jedoch ohne Rissbil- dung. Es bestünden kleine subkortikale zystoide Läsionen der Tubercula, welche auf ein chronisches Geschehen hinweisen würden.</w:t>
      </w:r>
    </w:p>
    <w:p>
      <w:r>
        <w:rPr>
          <w:b/>
        </w:rPr>
        <w:t>E. 3.1.2</w:t>
      </w:r>
    </w:p>
    <w:p>
      <w:r>
        <w:t>Im Bericht des Spitals H.________ vom 23. April 2008 (AB 68) wur- de als Diagnose ein Status nach arthroskopischer Bicepsankerrefixation vom 14. März 2008, nach Bicepsankerläsion (SLAP II), genannt. Die Phy-</w:t>
      </w:r>
    </w:p>
    <w:p>
      <w:r>
        <w:t>Urteil des Verwaltungsgerichts des Kantons Bern vom 4. Juni 2014, UV/13/660, Seite 8 siotherapie (aktive und passive Mobilisation ohne Belastung) werde durch eine Aquatherapie ergänzt. Die Ellbogenmobilisation sei frei. Die Arm- schlinge solle nur noch bei Bedarf getragen werden. Eine nächste klinische Nachkontrolle finde in sechs Wochen statt.</w:t>
      </w:r>
    </w:p>
    <w:p>
      <w:r>
        <w:rPr>
          <w:b/>
        </w:rPr>
        <w:t>E. 3.1.3</w:t>
      </w:r>
    </w:p>
    <w:p>
      <w:r>
        <w:t>Der Hausarzt, Dr. med. I.________, Facharzt für Allgemeine Innere Medizin FMH, diagnostizierte im Arztzeugnis vom 26. September 2012 (AB 19) eine Kontusion der linken Schulter. Seit dem</w:t>
      </w:r>
    </w:p>
    <w:p>
      <w:r>
        <w:rPr>
          <w:b/>
        </w:rPr>
        <w:t>E. 3.1.4</w:t>
      </w:r>
    </w:p>
    <w:p>
      <w:r>
        <w:t>Im Bericht der Klinik G.________ vom 27. September 2012 (AB 18) zur gleichentags durchgeführten MRI-Untersuchung nativ der linken Schul- ter wurde festgehalten, der Beschwerdeführer sei kollabiert, als versucht worden sei, Kontrastmittel zu infiltrieren. Deshalb werde die Bildgebung ohne Kontrastmittel erstellt (AB 18 S. 1). Es bestünden eine Tendinose/Tendinitis der Supra- und Infraspinatussehne, eine ca. 50 %ige Oberflächenpartialruptur der Supraspinatussehne am Ansatz im mittleren bis dorsalen Drittel, eine ca. 50 %ige Unterflächenpartialruptur der Supraspinatussehne medial subacromial, eine 50 %ige Unterflächenläsion der Infraspinatussehne am Ansatz, eine ansatznahe Tendinose der Subscapularissehne, eine SLAP-Läsion (Labrum bei fehlender intrartikulärer Kontrastierung erschwert beurteilbar), eine AC-Arthrose sowie eine Bursitis. Weiter lägen degenerative Veränderungen des superioren Glenoids vor (AB 18 S. 2).</w:t>
      </w:r>
    </w:p>
    <w:p>
      <w:r>
        <w:rPr>
          <w:b/>
        </w:rPr>
        <w:t>E. 3.1.5</w:t>
      </w:r>
    </w:p>
    <w:p>
      <w:r>
        <w:t>Der Kreisarzt-Stellvertreter Dr. med. D.________ führte im Bericht vom 5. Oktober 2012 (AB 21) aus, am 27. September 2012 sei eine MRI- Untersuchung der linken Schulter durchgeführt worden. Als Hauptbefund lägen eine 50 %ige Partialruptur der Supraspinatussehne sowie 50 %ige Unterflächenpartialruptur der Infraspinatussehne vor (AB 21 S. 3 f.). Der Befund der partiellen Ruptur der Rotatorenmanschette betreffe nicht die SUVA, weil er bereits mittels einer früheren MRI-Untersuchung und arthro- skopisch am 7. Juni 2006 dokumentiert sei. Die mittels MRI-Untersuchung der linken Schulter vom 27. September 2012 festgestellten Veränderungen (betreffend die Befunde an der Rotatorenmanschette) entsprächen den seit 2006 bekannten Befunden. Bei den beschriebenen zystischen Verände-</w:t>
      </w:r>
    </w:p>
    <w:p>
      <w:r>
        <w:t>Urteil des Verwaltungsgerichts des Kantons Bern vom 4. Juni 2014, UV/13/660, Seite 9 rungen im Sinne von Ganglien handle es sich um degenerative Verände- rungen bei der Pathologie der Rotatorenmanschette. Zusammenfassend könne somit davon ausgegangen werden, dass der Beschwerdeführer an- lässlich des Sturzes vom 3. September 2012 eine Kontusion der linken Schulter erlitten habe, ohne dass unfallbedingt eine strukturelle Läsion ge- setzt worden sei. Kontusionsfolgen heilten innert weniger Wochen, spätes- tens nach einigen Monaten aus, so dass unabhängig von den geklagten Beschwerden der Status quo sine in drei Monaten erreicht sein werde (AB 21 S. 4).</w:t>
      </w:r>
    </w:p>
    <w:p>
      <w:r>
        <w:rPr>
          <w:b/>
        </w:rPr>
        <w:t>E. 3.1.6</w:t>
      </w:r>
    </w:p>
    <w:p>
      <w:r>
        <w:t>Im Zwischenbericht vom 8. November 2012 (AB 38) nannte Dr. med. I.________ als Diagnose eine Teilruptur der Supra- und Infraspina- tussehne an der linken Schulter. Ende November 2012 sei eine Operation vorgesehen.</w:t>
      </w:r>
    </w:p>
    <w:p>
      <w:r>
        <w:rPr>
          <w:b/>
        </w:rPr>
        <w:t>E. 3.1.7</w:t>
      </w:r>
    </w:p>
    <w:p>
      <w:r>
        <w:t>Dem Bericht der Orthopädischen Klinik J.________ vom 19. No- vember 2012 (AB 44) sind als Diagnosen eine Rotatorenmanschetten- Ruptur links sowie ein Status nach Rotatorenmanschetten-Rekonstruktion rechts zu entnehmen. Bei einer klinisch und mittels MRI mässig verifizierten Rotatorenmanschetten-Ruptur links sei auch links eine Rotatorenman- schetten-Rekonstruktion indiziert und notwendig. Es werde ein Operations- termin vereinbart.</w:t>
      </w:r>
    </w:p>
    <w:p>
      <w:r>
        <w:rPr>
          <w:b/>
        </w:rPr>
        <w:t>E. 3.1.8</w:t>
      </w:r>
    </w:p>
    <w:p>
      <w:r>
        <w:t>Die Kreisärztin Dr. med. E.________ führte am 26. November 2012 aus, dass die ausführliche Beurteilung des Kreisarzt-Stellvertreters Dr. med. D.________ ihre Gültigkeit behalte (AB 45).</w:t>
      </w:r>
    </w:p>
    <w:p>
      <w:r>
        <w:rPr>
          <w:b/>
        </w:rPr>
        <w:t>E. 3.1.9</w:t>
      </w:r>
    </w:p>
    <w:p>
      <w:r>
        <w:t>Im Arztzeugnis vom 24. Dezember 2012 (AB 58) hielt Dr. med. I.________ fest, dass die MRI-Untersuchung der linken Schulter vom 27. September 2012 eine 50 %ige Oberflächenpartialruptur der Supraspi- natussehne und eine 50 %ige Unterflächenläsion der Infraspinatussehne zeige. Die im Jahr 2006 durchgeführte MRI-Untersuchung der linken Schul- ter habe eine Partialruptur der Supraspinatussehne ergeben. Die Frage, ob die mittels MRI vom 27. September 2012 festgestellten Läsionen frisch oder auf ein früheres Trauma zurückzuführen seien, lasse sich wohl erst intraoperativ verifizieren. Die jetzige Situation, welche wahrscheinlich mit</w:t>
      </w:r>
    </w:p>
    <w:p>
      <w:r>
        <w:t>Urteil des Verwaltungsgerichts des Kantons Bern vom 4. Juni 2014, UV/13/660, Seite 10 den beiden Ereignissen zu tun habe, könne als Traumatisierung einer be- reits vorgeschädigten Schulter bezeichnet werden.</w:t>
      </w:r>
    </w:p>
    <w:p>
      <w:r>
        <w:rPr>
          <w:b/>
        </w:rPr>
        <w:t>E. 3.1.10</w:t>
      </w:r>
    </w:p>
    <w:p>
      <w:r>
        <w:t>Der Kreisarzt Dr. med. F.________ hielt am 22. April 2013 fest, dass die im Einspracheverfahren vorgebrachten Einwände an den Schluss- folgerungen des Kreisarzt-Stellvertreters Dr. med. D.________ vom 5. Ok- tober 2012 nichts zu ändern vermöchten (AB 65). Im Bericht vom 27. Mai 2013 (AB 73) führte der Kreisarzt aus, dass die SLAP-Läsion an der linken Schulter, welche am 14. März 2008 operativ behandelt worden sei, hier nicht Gegenstand der Diskussion bilde, weil diese Läsion nachweislich weder beim ersten noch zweiten Ereignis ent- standen sein könne. Vorliegend beschränke sich die Diskussion auf die Pathologie betreffend die Rotatorenmanschette an der linken Schulter be- zogen auf die beiden Ereignisse vom 20. Dezember 2005 und 3. Septem- ber 2012 sowie auf die beiden MRI-Untersuchungen. Der Kreisarzt habe die Original-MRI-Bilder von 2006 und 2012 selber noch einmal angesehen und komme zum Schluss, dass die Tendinose der Supraspinatussehne bereits im MRI-Bild von 2006 zu sehen sei. Die beiden MRI- Untersuchungen seien nicht vergleichbar, da die erste mit dem Kontrastmit- tel Gadolinium und die zweite ohne das erwähnte Kontrastmittel durchge- führt worden seien. Die Argumentation des Rechtsvertreters in der Ein- sprachebegründung, welche vor allem auf dem Vergleich der beiden MRI- Befunde beruhe, sei damit hinfällig (AB 73 S. 4). Es sei erstaunlich, wenn ein medizinischer Laie MRI-Bilder erklären wolle, welche mit zwei verschie- denen Techniken hergestellt worden seien. Es würden hier Äpfel mit Birnen verglichen. Als Facharzt für orthopädische Chirurgie mit langjähriger Erfah- rung in Schulterchirurgie habe der Kreisarzt hingegen die Kompetenz, die- se Bilder zu beurteilen. Damit sei zusammenfassend klar, dass der Beurtei- lung des erfahrenen Kreisarzt-Stellvertreters Dr. med. D.________ zu fol- gen sei, welche im Wesentlichen aussage, dass der pathologische Befund der Rotatorenmanschette an der linken Schulter von 2012 mit dem Befund von 2006 vergleichbar sei und demzufolge beim neuen Ereignis vom</w:t>
      </w:r>
    </w:p>
    <w:p>
      <w:r>
        <w:rPr>
          <w:b/>
        </w:rPr>
        <w:t>E. 3.1.11</w:t>
      </w:r>
    </w:p>
    <w:p>
      <w:r>
        <w:t>Im Bericht der Klinik G.________ vom 3. Mai 2013 (AB 84 S. 12) wurde festgehalten, dass der Klinikeintritt für den 29. Mai 2013 geplant sei. Im Operationsbericht vom 29. Mai 2013 (Beschwerdebeilagen [BB] 3) wur- de festgehalten, dass bereits im Jahr 2006 ein Riss in der Supraspinatus- sehne diagnostiziert worden sei. In der Folge seien eine Schulterarthrosko- pie mit Débridement und später eine Schulterarthroskopie mit Bicepsanker- Refixation durchgeführt worden. Im September 2012 sei der Beschwerde- führer auf einer Treppe gestürzt und habe seither stärkere Schmerzen ver- spürt. Mittels einer Arthro-MRI-Untersuchung sei nun der Nachweis einer vollständigen Ruptur der Supraspinatussehne erbracht. Aufgrund der The- rapieresistenz sei die Indikation zur Sehnenrefixation gestellt worden. Als Diagnosen wurden eine transmurale Ruptur der Supraspinatussehne und eine Partialruptur der langen Bicepssehne links genannt.</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3.2.1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4. Juni 2014, UV/13/660, Seite 12 dessen Inhalt (BGE 137 V 210 E. 6.2.2 S. 269, 134 V 231 E. 5.1 S. 232, 125 V 351 E. 3a S. 352).</w:t>
      </w:r>
    </w:p>
    <w:p>
      <w:r>
        <w:rPr>
          <w:b/>
        </w:rPr>
        <w:t>E. 3.2.2</w:t>
      </w:r>
    </w:p>
    <w:p>
      <w:r>
        <w:t>Soll ein Versicherungsfall ohne Einholung eines externen Gutach- tens entschieden werden, sind an die Beweiswürdigung strenge Anforde- rungen zu stellen (Entscheid des Bundesgerichts vom 10. Februar 2014, 8C_653/2013, E. 4.1). Bestehen auch nur geringe Zweifel an der Zuverläs- sigkeit und Schlüssigkeit der versicherungsinternen ärztlichen Feststellun- gen, so sind ergänzende Abklärungen vorzunehmen (BGE 139 V 225 E. 5.2 S. 229 und 135 V 465 E. 4.4 S. 470, je mit Hinweisen).</w:t>
      </w:r>
    </w:p>
    <w:p>
      <w:r>
        <w:rPr>
          <w:b/>
        </w:rPr>
        <w:t>E. 3.3</w:t>
      </w:r>
    </w:p>
    <w:p>
      <w:r>
        <w:t>Die Beschwerdegegnerin hat sich im hier angefochtenen Einspra- cheentscheid vom 19. Juni 2013 (AB 78) massgeblich auf die reinen Ak- tenbeurteilungen des Kreisarzt-Stellvertreters Dr. med. D.________ vom</w:t>
      </w:r>
    </w:p>
    <w:p>
      <w:r>
        <w:rPr>
          <w:b/>
        </w:rPr>
        <w:t>E. 3.4</w:t>
      </w:r>
    </w:p>
    <w:p>
      <w:r>
        <w:t>Die Beschwerdegegnerin wird deshalb über den Zusammenhang zwischen dem Ereignis vom 3. September 2012 und den nach dem 2. De- zember 2012 anhaltenden Schulterbeschwerden unter Berücksichtigung des Operationsberichts der Klinik G.________ vom 29. Mai 2013 (BB 3) sowie der vorgängig offenbar durchgeführten Arthro-MRI-Untersuchung erneut zu befinden haben. Der angefochtene Einspracheentscheid vom 19. Juni 2013 (AB 78) ist daher in Gutheissung der Beschwerde aufzuhe- ben und die Sache an die Beschwerdegegnerin zurückzuweisen, damit diese ein versicherungsexternes Gutachten einhole und anschliessend über die Frage der weiteren Leistungspflicht nach UVG neu verfüge. Dies gilt umso mehr, als die Beschwerdegegnerin zum Operationsbericht der Klinik G.________ vom 29. Mai 2013 (BB 3) in ihrer Duplik nicht ein- lässlich Stellung genommen hat.</w:t>
      </w:r>
    </w:p>
    <w:p>
      <w:r>
        <w:t>Urteil des Verwaltungsgerichts des Kantons Bern vom 4. Juni 2014, UV/13/660, Seite 14 4. 4.1 Verfahrenskosten sind keine zu erheben (Art. 1 Abs. 1 UVG i.V.m. Art. 61 lit. a ATSG). 4.2 Die obsiegende Beschwerde führende Person hat Anspruch auf Ersatz der Parteikosten. Diese werden ohne Rücksicht auf den Streitwert nach der Bedeutung der Streitsache und nach der Schwierigkeit des Pro- zesses bemessen (vgl. Art. 1 Abs. 1 UVG i.V.m. Art. 61 lit. g ATSG). Entsprechend der angemessenen Kostennote von Fürsprecherin und Nota- rin B.________ vom 12. März 2014 wird die Parteientschädigung festge- setzt auf Fr. 1'825.20 (inkl. Auslagen und Mehrwertsteuer). Demnach entscheidet das Verwaltungsgericht:</w:t>
      </w:r>
    </w:p>
    <w:p>
      <w:r>
        <w:rPr>
          <w:b/>
        </w:rPr>
        <w:t>E. 5</w:t>
      </w:r>
    </w:p>
    <w:p>
      <w:r>
        <w:t>Oktober 2012 (AB 21) und des Kreisarztes Dr. med. F.________ vom 27. Mai 2013 (AB 73) gestützt, wonach sich der Beschwerdeführer am 3. September 2012 eine Schulterkontusion, ohne unfallbedingte strukturelle Läsion, zugezogen habe und spätestens drei Monate nach dem Ereignis von einem Status quo sine auszugehen sei (AB 21 S. 4, AB 73 S. 5). Diese Einschätzung beruht auf dem Ergebnis der MRI-Untersuchung der linken Schulter vom 27. September 2012 (AB 18), wonach eine 50 %ige Ober- flächenpartialruptur der Supraspinatussehne vorliegt, und der darauf basie- renden kreisärztlichen Annahme, dass gegenüber den Befunden aus dem Jahr 2006 keine Veränderungen eingetreten seien (AB 21 S. 4). An dieser Beurteilung lässt der Operationsbericht der Klinik G.________ vom 29. Mai 2013 (BB 3) Zweifel aufkommen. In diesem wird nämlich eine Ruptur (Riss) der Supraspinatussehne festgehalten und auf eine Arthro-MRI- Untersuchung verwiesen, welche den Nachweis einer vollständigen Ruptur der Supraspinatussehne erbracht habe. Hierbei handelt es sich offensicht- lich nicht um den MRI-Befund vom 27. September 2012 (AB 18), der „bloss“ eine Partialruptur der Supraspinatussehne ergeben hat. Weiter las- sen die Ausführungen des Kreisarztes Dr. med. F.________ vom 27. Mai 2013 (AB 73) den MRI-Befund vom 27. September 2012 als zweifelhaft erscheinen. Der Kreisarzt selber hat Bedenken hinsichtlich der Aussage- kraft des erwähnten MRI-Befundes geäussert, indem er ausführt, die be- sagte MRI-Untersuchung sei ohne das Kontrastmittel Gadolinium durchge-</w:t>
      </w:r>
    </w:p>
    <w:p>
      <w:r>
        <w:t>Urteil des Verwaltungsgerichts des Kantons Bern vom 4. Juni 2014, UV/13/660, Seite 13 führt worden, weshalb ein Vergleich mit dem früheren MRI-Befund vom 26. Januar 2006 (AB 71) nicht möglich sei (AB 73 S. 4). Ähnlich verhält es sich auch mit dem Bericht des behandelnden Arztes Dr. med. I.________ vom 24. Dezember 2012 (AB 58). Dieser hat darauf hingewiesen, dass sich die Frage, ob die mittels MRI-Untersuchung vom 27. September 2012 fest- gestellten Läsionen frisch oder auf ein früheres Trauma zurückzuführen seien, wohl erst intraoperativ verifizieren liessen (AB 58). Das Abstellen auf die Berichte der versicherungsinternen Fachärzte ist - wie in E. 3.2.2 hiervor ausgeführt - dann zulässig, wenn auch keine gerin- gen Zweifel an der Schlüssigkeit der ärztlichen Feststellungen bestehen. Solche Zweifel vermag der Operationsbericht der Klinik G.________ vom 29. Mai 2013 (AB 3) - wie oben dargelegt - ohne weiteres zu erwecken. Unter den gegebenen Umständen sind die Berichte des Kreisarzt- Stellvertreters Dr. med. D.________ vom 5. Oktober 2012 (AB 21) und des Kreisarztes Dr. med. F.________ vom 27. Mai 2013 (AB 73) nicht geeignet, die Kausalitätsfrage und damit die Frage der Leistungspflicht für die Zeit ab dem 2. Dezember 2012 zuverlässig zu beurteilen. Diesbezüglich helfen auch die übrigen Arztberichte nicht weiter, da sie ohne Kenntnis des Ope- rationsberichts vom 29. Mai 2013 (BB 3) erstellt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