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276 vom 6. Januar 2014</w:t>
      </w:r>
    </w:p>
    <w:p>
      <w:r>
        <w:t>BE Verwaltungsgericht, 2014-01-06, DE</w:t>
      </w:r>
    </w:p>
    <w:p>
      <w:r>
        <w:rPr>
          <w:b/>
        </w:rPr>
        <w:t xml:space="preserve">Quelle: </w:t>
      </w:r>
      <w:r>
        <w:t>https://mcp.opencaselaw.ch/entscheid/be_verwaltungsgericht_200_2013_276</w:t>
      </w:r>
    </w:p>
    <w:p>
      <w:r>
        <w:t>FR: BE_VERWALTUNGSGERICHT 200 2013 276 du 6 janvier 2014</w:t>
      </w:r>
    </w:p>
    <w:p>
      <w:r>
        <w:t>IT: BE_VERWALTUNGSGERICHT 200 2013 276 del 6 gennaio 2014</w:t>
      </w:r>
    </w:p>
    <w:p>
      <w:pPr>
        <w:pStyle w:val="Heading2"/>
      </w:pPr>
      <w:r>
        <w:t>Regeste</w:t>
      </w:r>
    </w:p>
    <w:p>
      <w:r>
        <w:t>Verfügung vom 21. Februar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w:t>
      </w:r>
    </w:p>
    <w:p>
      <w:r>
        <w:t>Urteil des Verwaltungsgerichts des Kantons Bern vom 6. Jan. 2014, IV/13/276, Seite 4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21. Februar 2013 (AB 51). Streitig und zu prüfen ist der Anspruch auf Leistungen (insbeson- dere eine 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2.1.1</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w:t>
      </w:r>
    </w:p>
    <w:p>
      <w:r>
        <w:t>Urteil des Verwaltungsgerichts des Kantons Bern vom 6. Jan. 2014, IV/13/276, Seite 5</w:t>
      </w:r>
    </w:p>
    <w:p>
      <w:r>
        <w:rPr>
          <w:b/>
        </w:rPr>
        <w:t>E. 2.1.2</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 den Befunde darstellen, desto eher sind – ausnahmsweise – die Voraus- setzungen für eine zumutbare Willensanstrengung zu verneinen (BGE 137 V 64 E. 4.1 S. 67, 136 V 279 E. 3.2.1 S. 282, 131 V 49 E. 1.2 S. 50, 130 V 352 E. 2.2.3 S. 354).</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w:t>
      </w:r>
    </w:p>
    <w:p>
      <w:r>
        <w:t>Urteil des Verwaltungsgerichts des Kantons Bern vom 6. Jan. 2014, IV/13/276, Seite 6 bei einem Invaliditätsgrad von mindestens 40% ein solcher auf eine Vier- telsrente.</w:t>
      </w:r>
    </w:p>
    <w:p>
      <w:r>
        <w:rPr>
          <w:b/>
        </w:rPr>
        <w:t>E. 2.3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 bis 31. Dezember 2011 Art. 87 Abs. 3 und 4 IVV).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w:t>
      </w:r>
    </w:p>
    <w:p>
      <w:r>
        <w:t>Urteil des Verwaltungsgerichts des Kantons Bern vom 6. Jan. 2014, IV/13/276, Seite 7 schwerdefall obliegt die gleiche materielle Prüfungspflicht auch dem Ge- 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3.1</w:t>
      </w:r>
    </w:p>
    <w:p>
      <w:r>
        <w:t>Aus den Akten wird ersichtlich, dass die Beschwerdegegnerin auf die Neuanmeldung vom 4. November 2011 (AB 29) eingetreten ist. Folglich ist die Eintretensfrage nicht richterlich zu beurteilen (BGE 109 V 108 E. 2b S. 114). Zu prüfen ist, ob zwischen der rentenabweisenden Verfügung vom 18. Oktober 2006 (AB 20), welche auf Beschwerde hin vom Verwaltungs- gericht des Kantons Bern mit Urteil vom 14. Februar 2008, IV 67398/495/06 (AB 27), bestätigt wurde, und der hier angefochtenen Verfügung vom 21. Februar 2013 (AB 51) eine anspruchsbegründende Veränderung der erheblichen Tatsachen eingetreten ist (vgl. E. 2.5 hiervor).</w:t>
      </w:r>
    </w:p>
    <w:p>
      <w:r>
        <w:rPr>
          <w:b/>
        </w:rPr>
        <w:t>E. 3.2</w:t>
      </w:r>
    </w:p>
    <w:p>
      <w:r>
        <w:t>In medizinischer Hinsicht stützte sich die Verfügung vom 18. Okto- ber 2006 (AB 20) massgeblich auf die interdisziplinäre Begutachtung der Dres. med. C.________ und D.________ vom 14. August 2006 (AB 17 und 21 S. 21 ff.). In dieser wurde insbesondere eine anhaltende somatoforme Schmerzstörung (ICD-10 F45.4), eine leichte depressive Episode (ICD-10 F32.0) und ein vordergründig nicht somatisch abstützbares chronisches generalisiertes Beschwerdebild diagnostiziert (AB 17 S. 7 Ziff. III und 21 S. 25 Ziff. 4). Aus somatischer Sicht wurde ausgeführt, in der klinischen Untersuchung hätten eine generalisierte Druckdolenz, Bewegungsschmerzangaben sämt- licher axialer Bewegungssegmente sowie der Schulter- und Hüftgelenke, phasenweise eine schmerzvermittelnde Mimik und Gestik, eine Adipositas</w:t>
      </w:r>
    </w:p>
    <w:p>
      <w:r>
        <w:t>Urteil des Verwaltungsgerichts des Kantons Bern vom 6. Jan. 2014, IV/13/276, Seite 8 sowie eine leichtgradige chronisch venöse Insuffizienz der Beine imponiert (AB 17 S. 7 Ziff. IV). Weder die generalisierte Druckdolenz noch die ge- schilderten Beschwerden am Bewegungsapparat seien vordergründig so- matisch erklärbar (S. 8). Auch allgemeininternistisch habe kein relevanter klinisch-pathologischer Befund objektiviert werden können (S. 10). Aus rein somatisch-rheumatologischer Sicht seien körperlich schwergradig belas- tende Arbeiten, die verbunden seien mit dem repetitiven Bewegen von Ge- wichten über 10kg bis 15kg und mit Überkopfarbeiten, nicht zumutbar. Für die früheren beruflichen Tätigkeiten sowie für eine geeignete Verweistätig- keit könne dagegen keine Einschränkung der Arbeitsfähigkeit abgeleitet werden (S. 12). Aus psychiatrischer Sicht wurde dargelegt, im Zusammen- hang mit der chronischen Schmerzsymptomatik sei es zu einer gewissen Zermürbung der Persönlichkeit gekommen. Die Beschwerdeführerin re- agiere öfters nervös, sei reizbar, habe Mühe mit der Konzentration und sei zeitweise verstimmt. Diesbezüglich könne die Diagnose einer leichten de- pressiven Episode gestellt werden (AB 21 S. 26). Die bestehende somato- forme Schmerzstörung sei überwindbar, da keine auffällige prämorbide Persönlichkeitsstruktur, keine relevante psychiatrische Komorbidität, keine chronische körperliche Begleiterkrankung sowie kein sozialer Rückzug bestünden (S. 27). Aus interdisziplinärer Sicht kamen die Gutachter zum Schluss, dass keine relevante Einschränkung der Arbeitsfähigkeit bestehe (AB 17 S. 1).</w:t>
      </w:r>
    </w:p>
    <w:p>
      <w:r>
        <w:rPr>
          <w:b/>
        </w:rPr>
        <w:t>E. 3.3</w:t>
      </w:r>
    </w:p>
    <w:p>
      <w:r>
        <w:t>Der nunmehr angefochtenen Verfügung vom 21. Februar 2013 (AB 51) liegen insbesondere folgende Berichte zugrunde:</w:t>
      </w:r>
    </w:p>
    <w:p>
      <w:r>
        <w:rPr>
          <w:b/>
        </w:rPr>
        <w:t>E. 3.3.1</w:t>
      </w:r>
    </w:p>
    <w:p>
      <w:r>
        <w:t>Im Bericht vom 6. Dezember 2011 (AB 31) führte der behandelnde Dr. med. E.________, visiert durch Dr. med. F.________, Facharzt für Psychiatrie und Psychotherapie FMH, aus, im Vordergrund stehe eine the- rapieresistente schwere depressive Episode unter einer gedrückten Stim- mung und einer Verminderung des Antriebs und der Aktivitäten. Die Fähig- keit sich zu freuen, das Interesse und die Konzentration seien beeinträch- tigt. Eine ausgeprägte Müdigkeit könne nach jeder kleinsten Anstrengung auftreten. Die gedrückte Stimmung verändere sich kaum. Die Beschwerde- führerin reagiere nicht auf die verordneten Medikamente.</w:t>
      </w:r>
    </w:p>
    <w:p>
      <w:r>
        <w:t>Urteil des Verwaltungsgerichts des Kantons Bern vom 6. Jan. 2014, IV/13/276, Seite 9 Ferner diagnostizierten die gleichen Ärzte im Bericht vom 13. März 2012 (AB 39) mit Auswirkungen auf die Arbeitsfähigkeit eine rezidivierende de- pressive Störung, gegenwärtig mittelschwere Episode (ICD-10 F32.2) mit/bei Status nach schwerer depressiver Episode zum Teil mit psychoti- schen Symptomen, eine anhaltende somatoforme Schmerzstörung (ICD-10 F45.5), einen Status nach panikartiger Angststörung sowie nach stationärer Behandlung im Spital G.________ 2007 und im Spital H.________ 2009 (S. 2 Ziff. 1.1). Der psychische Zustand habe sich seit August 2011 ohne äussere Gründe verschlechtert. Unter medikamentöser Behandlung sei es zu einer raschen Besserung der psychotischen Symptome gekommen. Ein stationärer depressiver Zustand bestehe jedoch weiterhin (S. 3 Ziff. 1.4). Aufgrund der chronischen therapieresistenten depressiven Störung, der Interessen- und Freudlosigkeit, der Antriebslosigkeit, des zunehmenden sozialen Rückzugs sowie der Anhedonie bestehe eine verminderte Leis- tungsfähigkeit von 100% (S. 5 Ziff. 1.7).</w:t>
      </w:r>
    </w:p>
    <w:p>
      <w:r>
        <w:rPr>
          <w:b/>
        </w:rPr>
        <w:t>E. 3.3.2</w:t>
      </w:r>
    </w:p>
    <w:p>
      <w:r>
        <w:t>Im Bericht des Schlafzentrums K.________ vom 31. Mai 2012 (AB 41) diagnostizierte Dr. med. I.________, Facharzt für Pneumologie und für Allgemeine Innere Medizin FMH, rezidivierende schwergradige depres- sive Episoden mit chronischer Insomnie, ein grenzwertiges obstruktives Schlafapnoe-Syndrom, eine substituierte Hypothyreose, eine Adipositas sowie eine chronische Schmerzkrankheit. Die geschilderte allgemeine Mü- digkeit, die exzessive Tagesschläfrigkeit, die Einschlafstörung und das er- höhte Schlafbedürfnis seien in erster Linie Ausdruck der schwergradigen, schwierig zu behandelnden Depression, welche mit einer chronischen In- somnie, einer Hypersomnie und einer gestörten zirkadianen Rhythmik ein- hergehe. Anhaltspunkte für eine zusätzliche, klinisch relevante Schlaf- krankheit bestünden nicht (S. 1).</w:t>
      </w:r>
    </w:p>
    <w:p>
      <w:r>
        <w:rPr>
          <w:b/>
        </w:rPr>
        <w:t>E. 3.3.3</w:t>
      </w:r>
    </w:p>
    <w:p>
      <w:r>
        <w:t>Am 28. Juni 2012 fand eine psychiatrische Nachbegutachtung durch Dr. med. C.________ statt. Dieser diagnostizierte im Gutachten vom 10. Juli 2012 (AB 43.1) eine anhaltende somatoforme Schmerzstörung (ICD-10 F45.4), eine rezidivierende depressive Störung, gegenwärtig leich- te bis mittelgradige Episode (ICD-10 F33.0/33.1), sowie eine mässige kultu- relle Eingewöhnung, schlechte Deutschkenntnisse (ICD-10 Z60.3/55; S. 6 Ziff. 4). Bei der Untersuchung sei die Beschwerdeführerin mürrisch und</w:t>
      </w:r>
    </w:p>
    <w:p>
      <w:r>
        <w:t>Urteil des Verwaltungsgerichts des Kantons Bern vom 6. Jan. 2014, IV/13/276, Seite 10 resigniert und die Stimmungslage nur wenig moduliert gewesen. Sie habe "abgelöscht" und wenig am Gespräch interessiert gewirkt. Schwermütig gedrückt sei sie aber nicht gewesen. Suizidtendenzen lägen nicht vor. Die- se Symptomatik lasse auf eine leichte bis mittelgradige depressive Episode schliessen (S. 7 lit. B). Neben der somatoformen Schmerzstörung liege eine leicht- bis mittelgradig ausgeprägte psychische Komorbidität vor. Der Schmerzverlauf sei progredient und chronifiziert. Dagegen bestünden keine chronischen körperlichen Begleiterkrankungen, kein sozialer Rückzug und keine prämorbide Persönlichkeitsstruktur. In einer Gesamtwürdigung kam der Gutachter zum Schluss, dass eine Einschränkung der Arbeitsfähigkeit von 30% bestehe. Zu dieser Beurteilung führe insbesondere die Tatsache, dass die bestehende psychische Komorbidität leicht- bis mittelgradig aus- geprägt sei (S. 8 f.). Die von den behandelnden Ärzten festgestellte mittel- schwere depressive Episode bei einer rezidivierenden depressiven Störung sei nachvollziehbar. Es sei aber unter Behandlung zu einer Verbesserung der Symptomatik gekommen. Nicht nachvollziehbar sei die diesbezüglich attestierte 100%-ige Arbeitsunfähigkeit, da eine mittelgradige depressive Episode lediglich eine 50%-ige Einschränkung der Arbeitsfähigkeit verursa- che (S. 11 f.).</w:t>
      </w:r>
    </w:p>
    <w:p>
      <w:r>
        <w:rPr>
          <w:b/>
        </w:rPr>
        <w:t>E. 3.3.4</w:t>
      </w:r>
    </w:p>
    <w:p>
      <w:r>
        <w:t>Dr. med. E.________ führte im Bericht vom 13. November 2012 (AB 49 S. 2 ff.; visiert durch Dr. med. F.________) aus, die Beschwerde- führerin sei durch die chronische therapieresistente depressive Störung, die Antriebslosigkeit, die Freudlosigkeit, die Anhedonie, die Müdigkeit, die Reizbarkeit, den sozialen Rückzug und die chronischen Schmerzen für ihre bisherige Tätigkeit als Zimmermädchen voll eingeschränkt (S. 3 oben). Wegen der ausgeprägten Antriebsminderung, der Energielosigkeit und der Ermüdbarkeit sei sie zum Ausschluss einer organischen Ursache im Schlafzentrum K.________ untersucht worden. Diese Untersuchung habe ergeben, dass die Beschwerdeführerin an einer rezidivierenden schwer- gradigen depressiven Episode mit chronischer Insomnie und grenzwerti- gem obstruktiven Schlafapnoe-Syndrom leide (S. 3 unten).</w:t>
      </w:r>
    </w:p>
    <w:p>
      <w:r>
        <w:rPr>
          <w:b/>
        </w:rPr>
        <w:t>E. 3.4</w:t>
      </w:r>
    </w:p>
    <w:p>
      <w:r>
        <w:t>Das Prinzip inhaltlich einwandfreier Beweiswürdigung besagt, dass das Sozialversicherungsgericht alle Beweismittel objektiv zu prüfen hat, unabhängig davon, von wem sie stammen, und danach zu entscheiden hat,</w:t>
      </w:r>
    </w:p>
    <w:p>
      <w:r>
        <w:t>Urteil des Verwaltungsgerichts des Kantons Bern vom 6. Jan. 2014, IV/13/276, Seite 11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3.5</w:t>
      </w:r>
    </w:p>
    <w:p>
      <w:r>
        <w:t>Dr. med. C.________ hat sich in seiner ärztlichen Beurteilung in Kenntnis der medizinischen Vorakten sorgfältig mit den gesundheitlichen Einschränkungen auseinandergesetzt und seine Schlussfolgerungen ins- besondere gestützt auf seine eigenen Untersuchungen getroffen. Die Aus- führungen in der Beurteilung der medizinischen Zusammenhänge sind ein- leuchtend und die gezogenen Schlussfolgerungen zum Gesundheitszu- stand nachvollziehbar begründet. Somit erfüllt das Gutachten vom 10. Juli 2012 (AB 43.1) die von der höchstrichterlichen Rechtsprechung an den Beweiswert eines medizinischen Gutachtens gestellten Anforderungen (vgl. E. 3.4 hiervor), weshalb ihm volle Beweiskraft zukommt (BGE 125 V 345 E. 3b/bb S. 353).</w:t>
      </w:r>
    </w:p>
    <w:p>
      <w:r>
        <w:rPr>
          <w:b/>
        </w:rPr>
        <w:t>E. 3.5.1</w:t>
      </w:r>
    </w:p>
    <w:p>
      <w:r>
        <w:t>Vorab ist zu prüfen, ob seit der rentenabweisenden Verfügung vom 18. Oktober 2006 aus medizinischer Sicht eine hinsichtlich des Rentenan- spruchs relevante Veränderung eingetreten ist (vgl. E. 2.5 hiervor). Diesbe- züglich hat der Gutachter einleuchtend und nachvollziehbar dargelegt, dass die Beschwerdeführerin neu – neben der weiterhin bestehenden anhalten- den somatoformen Schmerzstörung – an einer rezidivierenden depressiven</w:t>
      </w:r>
    </w:p>
    <w:p>
      <w:r>
        <w:t>Urteil des Verwaltungsgerichts des Kantons Bern vom 6. Jan. 2014, IV/13/276, Seite 12 Störung, gegenwärtig leichte bis mittelschwere Episode, leidet (AB 43.1 S. 7 lit. B). Anlässlich seiner Begutachtung im Jahr 2006 diagnostizierte er noch eine leichte depressive Episode (AB 21 S. 25 Ziff. 4). Darauf ist abzu- stellen. Somit ist erstellt, dass in psychiatrischer Hinsicht eine revisionsrechtlich relevante Änderung eingetreten ist, so dass eine umfassende Prüfung des Rentenanspruchs vorzunehmen ist.</w:t>
      </w:r>
    </w:p>
    <w:p>
      <w:r>
        <w:rPr>
          <w:b/>
        </w:rPr>
        <w:t>E. 3.5.2</w:t>
      </w:r>
    </w:p>
    <w:p>
      <w:r>
        <w:t>In somatischer Hinsicht ist weiterhin auf die schlüssige Beurteilung von Dr. med. D.________ aus dem Jahr 2006 abzustellen, in welcher der Gutachter nachvollziehbar dargelegt hat, dass in der angestammten Tätig- keit als Zimmermädchen keine Einschränkung der Arbeitsfähigkeit besteht (AB 17 S. 4 lit. D und S. 12). Die Beschwerdegegnerin hat es zwar unter- lassen, diesbezüglich einen aktuellen Bericht des Hausarztes einzuholen. Dies ist im vorliegenden Fall jedoch nicht zu beanstanden, zumal die weite- ren Akten und dabei insbesondere die somatische Untersuchung im Schlafzentrum K.________ vom Mai 2012 (AB 41) keine Hinweise auf eine somatische Veränderung des Gesundheitszustandes ergeben haben.</w:t>
      </w:r>
    </w:p>
    <w:p>
      <w:r>
        <w:rPr>
          <w:b/>
        </w:rPr>
        <w:t>E. 3.5.3</w:t>
      </w:r>
    </w:p>
    <w:p>
      <w:r>
        <w:t>Aus psychiatrischer Sicht hat Dr. med. C.________ in schlüssiger Weise aufgezeigt, dass die Beschwerdeführerin weiterhin an einer somato- formen Schmerzstörung leidet (AB 43.1 S. 8 f.). Diese Beurteilung findet in den vorliegenden Akten ihren Rückhalt und wird auch nicht bestritten. An dieser schlüssigen Einschätzung ändert insbesondere der Bericht des Dr. med. E.________ vom 13. November 2012 (AB 49 S. 2) nichts, in wel- chem eine rezidivierende schwergradige depressive Episode erwähnt wur- de (S. 3 unten). Denn der behandelnde Therapeut hat die gestellte Diagno- se nicht überzeugend begründet. Insbesondere erfüllen die von ihm ge- schilderten Symptome (Antriebslosigkeit, Freudlosigkeit, Anhedonie, Mü- digkeit, Reizbarkeit, sozialer Rückzug, chronische Schmerzen; S. 3 oben) die Voraussetzungen einer rezidivierenden depressiven Störung, gegen- wärtig schwere Episode, gemäss ICD-10 F33.2 nicht (vgl. DILLING/MOMBOUR/SCHMIDT [Hrsg.], Internationale Klassifikation psychi- scher Störungen, ICD-10 Kapitel V [F], Klinisch-diagnostische Leitlinien,</w:t>
      </w:r>
    </w:p>
    <w:p>
      <w:r>
        <w:rPr>
          <w:b/>
        </w:rPr>
        <w:t>E. 3.5.4</w:t>
      </w:r>
    </w:p>
    <w:p>
      <w:r>
        <w:t>Zu prüfen bleibt, ob die vom Gutachter diagnostizierte rezidivieren- de depressive Störung, gegenwärtig leichte bis mittelschwere Episode (AB 43.1 S. 6 Ziff. 4), als verselbstständigter und gegebenenfalls zusätzlich als invalidisierender Gesundheitsschaden zu betrachten ist, der für sich allein, ohne Zusammenhang mit der somatoformen Schmerzstörung, zu einer zu berücksichtigenden Arbeitsunfähigkeit führen kann (vgl. Urteil des Verwal- tungsgerichts des Kantons Bern vom 22. Mai 2012, IV/2011/1108, E. 5.2). Dies scheint die Auffassung von Dr. med. C.________ zu sein, zumal er die attestierte Arbeitsunfähigkeit von 30% einzig auf die leicht- bis mittel- gradig ausgeprägte depressive Störung zurückzuführen scheint (AB 43.1 S. 9 ff.). Zwar bestehen erhebliche Anzeichen dafür, dass dieser Auffas- sung bei nur unwesentlich veränderter Befundlage nicht gefolgt werden kann. Diese Frage braucht hier jedoch hinsichtlich des Rentenanspruchs nicht abschliessend geklärt zu werden, da auch unter Bejahung der von Dr. med. C.________ attestierten Arbeitsunfähigkeit – wie nachfolgend dargelegt werden wird – ein rentenausschliessender Invaliditätsgrad resul- tiert. Dass der allenfalls zu berücksichtigende Grad der Arbeits- und Leis- tungsfähigkeit gar grösser sein könnte, kann zweifelsfrei ausgeschlossen werden.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w:t>
      </w:r>
    </w:p>
    <w:p>
      <w:r>
        <w:t>Urteil des Verwaltungsgerichts des Kantons Bern vom 6. Jan. 2014, IV/13/276, Seite 15 passten Verdienst angeknüpft (BGE 134 V 322 E. 4.1 S. 325, 129 V 222 E. 4.3.1 S. 224). 4.1.2 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 sundheitlich beeinträchtigte Personen, die selbst bei leichten Hilfsarbeiter-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2011 IV Nr. 31 S. 91 E. 4.1.1).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128 V 174). Unter Berücksichtigung des Wartejahres und der Neuanmeldung im November 2011 (AB 29) ist der frühest mögliche Rentenbeginn hier in An- wendung von Art. 28 Abs. 1 i.V.m. Art. 29 Abs. 1 IVG auf Mai 2012 festzu-</w:t>
      </w:r>
    </w:p>
    <w:p>
      <w:r>
        <w:t>Urteil des Verwaltungsgerichts des Kantons Bern vom 6. Jan. 2014, IV/13/276, Seite 16 setzen. Auf diesen Zeitpunkt hin ist der Einkommensvergleich durchzu- führen. 4.3 Die Beschwerdeführerin hat ihre letzte Arbeitsstelle aus invaliditäts- fremden Gründen verloren (sie trat ihre Stelle nach ihren Ferien nicht rechtzeitig an, dies auch nach schriftlicher Aufforderung durch die Arbeit- geberin; vgl. AB 6 S. 1 Ziff. 3). Folglich ist das Valideneinkommen anhand von Tabellenlöhnen (LSE 2010) zu ermitteln. Dabei ist angesichts der Tat- sache, dass sie keine Berufsausbildung abgeschlossen hat und – soweit ersichtlich – immer in einer Hilfsarbeitertätigkeit tätig war (AB 1 S. 4 Ziff. 6.2 f.), auf das Anforderungsniveau 4 (einfache und repetitive Arbeiten) abzustellen. Ferner hat die Beschwerdeführerin keine Verweisungstätigkeit im zumutbaren Rahmen aufgenommen, weshalb das hypothetische Invali- deneinkommen ebenfalls auf der Basis der LSE 2010 zu bestimmen ist (vgl. E. 4.1.2 hiervor). Da somit sowohl das Validen- als auch das Invalideneinkommen auf der gleichen LSE-Basis zu ermitteln ist (Tabelle TA1, Total, Anforderungsni- veau 4, Frauen), erübrigt sich die Durchführung eines zahlenmässigen Ein- kommensvergleichs. Der Invaliditätsgrad entspricht dem Umfang der Ar- beitsunfähigkeit unter Berücksichtigung des Abzugs vom Tabellenlohn (Entscheid des Eidgenössischen Versicherungsgerichts [EVG; heute Bun- desgericht] vom 15. April 2003, I 1/03, E. 5.2). Ein solcher Abzug ist hier – entgegen der Auffassung in der Beschwerde (S. 7) – jedoch nicht ge- rechtfertigt. Die behinderungsbedingten Einschränkungen sind bereits im Rahmen der eingeschränkten Restarbeitsfähigkeit berücksichtigt und allfäl- lige invaliditätsfremde Gründe (Alter, Dienstjahre, Nationalität/Aufenthalts- kategorie, Beschäftigungsgrad) sind bei beiden Einkommen zu berücksich- tigen (Entscheid des Bundesgerichts vom 19. Januar 2009, 8C_42/2008, E. 5). Folglich resultiert – bei offen bleibender Annahme eines invalidisie- renden Gesundheitsschadens – höchstens ein rentenausschliessender Invaliditätsgrad von 30% (vgl. E. 2.2 hiervor). 4.4 Ausgehend vom vorstehenden Ergebnis kann die zuvor aufgewor- fene Frage, ob die diagnostizierte rezidivierende depressive Störung, ge- genwärtig leichte bis mittelschwere Episode, überhaupt einen verselbst- ständigten und somit invalidisierenden Gesundheitsschaden darstellt (vgl.</w:t>
      </w:r>
    </w:p>
    <w:p>
      <w:r>
        <w:t>Urteil des Verwaltungsgerichts des Kantons Bern vom 6. Jan. 2014, IV/13/276, Seite 17 E. 3.5.4 hiervor), bezüglich eines Anspruch auf berufliche Massnahmen nicht offen gelassen werden (BGE 124 V 108 E. 3b S. 111; SVR 2011 IV Nr. 51 S. 153 E. 3.1). Diese Frage kann – wie bereits dargelegt – gestützt auf die vorliegenden Akten nicht abschliessend beurteilt werden. Die Be- schwerde ist folglich teilweise gutzuheissen und die Sache an die Be- schwerdegegnerin zurückzuweisen, damit diese entsprechende Abklärun- gen durchführe und anschliessend über den Leistungsanspruch bezüglich beruflicher Massnahmen neu verfüge. Soweit weitergehend ist die Be- 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rechtfertigt sich die hälftige Aufteilung der Kosten. Dementsprechend hat die Beschwerdeführerin von den gericht- lich auf Fr. 700.-- bestimmten Verfahrenskosten die Hälfte, ausmachend Fr. 350.--, zu üBernehmen. Die Beschwerdegegnerin ihrerseits hat im Um- fang ihres hälftigen Unterliegens Verfahrenskosten von Fr. 350.-- zu tragen (Art. 108 Abs. 1 VRPG; BVR 2009 S. 186 E. 4). Der Anteil der Beschwer- deführerin ist dem geleisteten Kostenvorschuss von Fr. 700.-- zu entneh- men. Die verbleibenden Fr. 350.-- sind ihr nach Eintritt der Rechtskraft des Urteils zurückzuerstatten. 5.2 Nach der Rechtsprechung hat die beschwerdeführende Partei bei teilweisem Obsiegen mindestens Anspruch auf eine reduzierte Parteien- tschädigung (BGE 110 V 54 E. 3a S. 57; SVR 2003 EL Nr. 5 S. 14 E. 4.1). Die von B.________ mit Kostennote vom 8. August 2012 geltend gemachte Parteientschädigung von Fr. 916.-- (inkl. Auslagen) gibt zu keinen Bemer- kungen Anlass. Die Beschwerdeführerin hat somit Anspruch auf eine Par-</w:t>
      </w:r>
    </w:p>
    <w:p>
      <w:r>
        <w:t>Urteil des Verwaltungsgerichts des Kantons Bern vom 6. Jan. 2014, IV/13/276, Seite 18 teientschädigung für teilweises Obsiegen in der Höhe von total Fr. 458.-- (½ der geltend gemachten Parteientschädigung). Demnach entscheidet das Verwaltungsgericht: 1. In teilweiser Gutheissung der Beschwerde wird die angefochtene Ver- fügung der IV-Stelle Bern vom 21. Februar 2013 soweit die beruflichen Massnahmen betreffend aufgehoben und die Sache an die Beschwer- degegnerin zurückgewiesen, damit sie nach Vornahme der Abklärun- gen im Sinne der Erwägungen neu verfüge. Im Übrigen wird die Be- schwerde abgewiesen. 2. Die Verfahrenskosten, gerichtlich bestimmt auf Fr. 700.--, werden den Parteien je zur Hälfte, ausmachend je Fr. 350.--, auferlegt. Die von der Beschwerdeführerin zu bezahlenden Fr. 350.-- werden dem geleisteten Kostenvorschuss entnommen. Nach Eintritt der Rechtskraft des Urteils werden ihr die darüber hinaus bezahlten Fr. 350.-- des Kostenvor- schusses zurückerstattet. 3. Die Beschwerdegegnerin hat der Beschwerdeführerin die hälftigen Par- teikosten, gerichtlich bestimmt auf Fr. 458.-- (inkl. Auslagen), zu erset- zen.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Aufl. 2011, S. 179). Auch der Verweis des Therapeuten (AB 49 S. 3 un- ten) auf den Bericht des Schlafzentrums K.________ vom 31. Mai 2012</w:t>
      </w:r>
    </w:p>
    <w:p>
      <w:r>
        <w:t>Urteil des Verwaltungsgerichts des Kantons Bern vom 6. Jan. 2014, IV/13/276, Seite 13 (AB 41) vermag die Diagnose einer rezidivierenden schwergradigen de- pressiven Episode nicht zu begründen, zumal der den besagten Bericht unterzeichnende Pneumologe und Allgemeinmediziner – entgegen der Auf- fassung in der Beschwerde (S. 5 lit. a) – mangels Fachausbildung nicht befähigt ist, psychiatrische Diagnosen zu stellen. Darüber hinaus hat er dies auch nicht getan, sondern er hat – in Abwesenheit somatischer Befun- de – lediglich eine psychiatrische Genese der Störung angenommen (AB 41 S. 1). Sodann hat sich der Gutachter mit dem Bericht von Dr. med. E.________ vom 13. März 2012 (AB 39) auseinandergesetzt, in welchem insbesondere aufgrund einer rezidivierenden depressiven Störung, gegen- wärtig mittelschwere Episode, eine vollständige Arbeitsunfähigkeit attestiert wurde. Diesbezüglich hat Dr. med. C.________ – entgegen der Auffassung in der Beschwerde (S. 6) – schlüssig dargelegt, dass die vom behandeln- den Therapeuten gestellte Diagnose (zum damaligen Zeitpunkt) zwar nachvollziehbar ist, seither jedoch unter Behandlung eine Verbesserung eingetreten ist. Darüber hinaus hat der Gutachter einleuchtend begründet, weshalb die attestierte vollständige Arbeitsunfähigkeit auch unter Berück- sichtigung der gestellten Diagnose nicht nachvollziehbar ist (AB 43.1 S. 11 f.). Und letztlich schadet auch der Umstand, dass dem Gutachter kein Be- richt zur Hospitalisation der Beschwerdeführerin im Spital H.________ im Jahr 2009 vorlag – entgegen der Auffassung in der Beschwerde (S. 5 lit. b) –, nicht, zumal er durch die Berichte des behandelnden Therapeuten vom 6. Dezember 2011 (AB 31) und vom 13. März 2012 (AB 39) genügend über den Krankheitsverlauf orientiert war. Zudem kann unter dem Ge- sichtswinkel der bundesrechtlichen Anforderungen an die Beweiskraft nicht verlangt werden, dass den begutachtenden Ärzten stets alle Akten sämtli- cher involvierter Versicherer und die gesamten medizinischen Vorakten vorliegen müssen (Urteil des Bundesgerichts vom 22. Juni 2007, 9C_174/2007). Zu prüfen ist jedoch, ob eine psychische Komorbidität vorliegt, welche die Überwindung der Schmerzen zumindest teilweise verunmöglicht (vgl. E. 2.1.2 hiervor). Neben der somatoformen Schmerzstörung wird eine rezi- divierende depressive Störung, gegenwärtig leichte bis mittelschwere Epi- sode, diagnostiziert. Es kann offen bleiben, ob damit eine Komorbidität im Sinne der Rechtsprechung zu den somatoformen Schmerzstörungen be-</w:t>
      </w:r>
    </w:p>
    <w:p>
      <w:r>
        <w:t>Urteil des Verwaltungsgerichts des Kantons Bern vom 6. Jan. 2014, IV/13/276, Seite 14 steht, denn selbst wenn die vom Gutachter im Rahmen der Einschätzung der Arbeitsfähigkeit angenommen Einschränkung um 30% (AB 43.1 S. 9) berücksichtigt würde, betrüge – wie nachfolgend dargelegt werden wird (vgl. E. 4.3 hiernach) – der Invaliditätsgrad maximal 30%, womit ein Ren- tenanspruch nicht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