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1100 vom 12. Juni 2015</w:t>
      </w:r>
    </w:p>
    <w:p>
      <w:r>
        <w:t>BE Verwaltungsgericht, 2015-06-12, DE</w:t>
      </w:r>
    </w:p>
    <w:p>
      <w:r>
        <w:rPr>
          <w:b/>
        </w:rPr>
        <w:t xml:space="preserve">Quelle: </w:t>
      </w:r>
      <w:r>
        <w:t>https://mcp.opencaselaw.ch/entscheid/be_verwaltungsgericht_200_2013_1100</w:t>
      </w:r>
    </w:p>
    <w:p>
      <w:r>
        <w:t>FR: BE_VERWALTUNGSGERICHT 200 2013 1100 du 12 juin 2015</w:t>
      </w:r>
    </w:p>
    <w:p>
      <w:r>
        <w:t>IT: BE_VERWALTUNGSGERICHT 200 2013 1100 del 12 giugno 2015</w:t>
      </w:r>
    </w:p>
    <w:p>
      <w:pPr>
        <w:pStyle w:val="Heading2"/>
      </w:pPr>
      <w:r>
        <w:t>Regeste</w:t>
      </w:r>
    </w:p>
    <w:p>
      <w:r>
        <w:t>Verfügung vom 8. November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GSOG Beschwerden gegen solche Entscheide. Der Beschwerdeführer ist im vorinstanzlichen Verfahren mit seinen Anträgen nicht durchgedrungen, durch den angefochtenen Ent- scheid berührt und hat ein schutzwürdiges Interesse an dessen Aufhebung, weshalb er zur Beschwerde befugt ist (Art. 59 ATSG). Die örtliche Zustän- digkeit ist gegeben (Art. 69 Abs. 1 lit. a des Bundesgesetzes über die Inva- lidenversicherung vom 19. Juni 1959 [IVG; SR 831.20]). Da auch die Be- stimmungen über Frist (Art. 60 ATSG) sowie Form (Art. 61 lit. b ATSG; Art. 81 Abs. 1 i.V.m. Art. 32 VRPG) eingehalten sind, ist auf die Beschwerde einzutreten.</w:t>
      </w:r>
    </w:p>
    <w:p>
      <w:r>
        <w:rPr>
          <w:b/>
        </w:rPr>
        <w:t>E. 1.2</w:t>
      </w:r>
    </w:p>
    <w:p>
      <w:r>
        <w:t>Angefochten ist die Verfügung vom 8. November 2013 (AB 149). Streitig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12. Juni 2015, IV/13/1100, Seite 7</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Tritt die Verwaltung auf die Neuan- meldung ein, so hat sie die Sache materiell abzuklären und sich zu verge- wissern, ob die von der versicherten Person glaubhaft gemachte Verände- rung des Invaliditätsgrades auch tatsächlich eingetreten ist; sie hat dem- nach in analoger Weise wie bei einem Revisionsfall nach Art. 17 Abs. 1</w:t>
      </w:r>
    </w:p>
    <w:p>
      <w:r>
        <w:t>Urteil des Verwaltungsgerichts des Kantons Bern vom 12. Juni 2015, IV/13/1100, Seite 8 ATSG vorzugehen (SVR 2011 IV Nr. 2 S. 8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 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w:t>
      </w:r>
    </w:p>
    <w:p>
      <w:r>
        <w:rPr>
          <w:b/>
        </w:rPr>
        <w:t>E. 2.4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2.5</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12. Juni 2015, IV/13/1100, Seite 9 dessen Inhalt (BGE 137 V 210 E. 6.2.2 S. 269, 134 V 231 E. 5.1 S. 232, 125 V 351 E. 3a S. 352).</w:t>
      </w:r>
    </w:p>
    <w:p>
      <w:r>
        <w:rPr>
          <w:b/>
        </w:rPr>
        <w:t>E. 3.1</w:t>
      </w:r>
    </w:p>
    <w:p>
      <w:r>
        <w:t>Aus den Akten wird ersichtlich, dass die Beschwerdegegnerin auf die Neuanmeldung vom Juni 2013 (AB 124) eingetreten ist. Folglich ist die Eintretensfrage vom Gericht nicht zu überprüfen (BGE 109 V 108 E. 2b S. 114). Die letzte Ablehnung des Rentenanspruchs erfolgte mit Verfügung vom 16. Mai 2012 (AB 120), welche insbesondere auf der RAD- Stellungnahme vom 27. Februar 2012 (AB 117; vgl. E. 3.2.1 hiernach) ba- sierte. Im diesbezüglichen Verwaltungsverfahren hat der Beschwerdeführer auf die unfallbedingten Schulterbeschwerden rechts hingewiesen (vgl. AB 98/5); bezüglich der anderen gesundheitlichen Probleme wie Rückenbe- schwerden und Herzkrankheit (vgl. AB 80/10) hat er damals keine Verän- derungen geltend gemacht. In den Jahren 2007 bis 2010 hat er als … für … – folglich mit körperlich teilweise belastenden Tätigkeiten – Jahresein- kommen zwischen Fr. 71‘475.-- und Fr. 81‘656.-- erzielt (AB 108 – 110.4). Mit Blick auf diese Gegebenheiten ist nicht zu beanstanden, dass die Be- schwerdegegnerin damals keine weiteren Abklärungen hinsichtlich der be- reits bekannten gesundheitlichen Beschwerden vorgenommen und die Ver- fügung vom 16. Mai 2012 (AB 120) insbesondere gestützt auf die RAD- Stellungnahme vom 27. Februar 2012 (AB 117) erlassen hat. Es erfolgte damals eine die wesentlichen Faktoren betreffende materielle Prüfung des Rentenanspruchs. Demnach ist zu prüfen, ob zwischen der rentenabwei- senden Verfügung vom 16. Mai 2012 (AB 120) und der hier angefochtenen Verfügung vom 8. November 2013 (AB 149) eine anspruchsbegründende Veränderung der erheblichen Tatsachen eingetreten ist (vgl. E. 2.3 hiervor).</w:t>
      </w:r>
    </w:p>
    <w:p>
      <w:r>
        <w:rPr>
          <w:b/>
        </w:rPr>
        <w:t>E. 3.2.1</w:t>
      </w:r>
    </w:p>
    <w:p>
      <w:r>
        <w:t>Wie bereits erwähnt, lag der Verfügung vom 16. Mai 2012 (AB 120) insbesondere die Beurteilung des RAD-Arztes Dr. med. J.________, Fach- arzt für Allgemeine Innere Medizin FMH, vom 27. Februar 2012 (AB 117) zu Grunde. Der RAD-Arzt hielt fest, eine Partialruptur (ein Teil-Einriss) der Supraspinatussehne (hier rechts) nach einem Sturz sei nicht ein seltenes</w:t>
      </w:r>
    </w:p>
    <w:p>
      <w:r>
        <w:t>Urteil des Verwaltungsgerichts des Kantons Bern vom 12. Juni 2015, IV/13/1100, Seite 10 Ereignis. Nach einer operativen Intervention stelle sich meistens der voran- gegangene Zustand ein. Der Heilungsprozess nach dem Eingriff sei beim Beschwerdeführer zwar etwas verzögert verlaufen. Mittlerweile liege aber ein recht günstiger Zustand vor. Von Rückenbeschwerden sei (im Gegen- satz zu früheren Zeiten) heute nicht die Rede, bei einer kardiologischen Kontrolle hätten sich erfreuliche Gegebenheiten ergeben. Der Beschwerde- führer sei überdurchschnittlich leistungsfähig. Allfällige (und dann sicher milde) Restbeschwerden von Seiten der rechten Schulter schränkten die Arbeitsfähigkeit nicht zusätzlich ein. Es sei ja bereits bisher davon ausge- gangen worden, dass der Beschwerdeführer keiner Schwerarbeit nachge- hen könne.</w:t>
      </w:r>
    </w:p>
    <w:p>
      <w:r>
        <w:rPr>
          <w:b/>
        </w:rPr>
        <w:t>E. 3.2.2</w:t>
      </w:r>
    </w:p>
    <w:p>
      <w:r>
        <w:t>Unter Berücksichtigung dieser RAD-ärztlichen Ausführungen wurde in der Verfügung vom 16. Mai 2012 (AB 120/2) festgehalten, die Verwal- tung sei im Jahr 2007 (Verfügung vom 13. Februar 2007 [AB 89] bzw. Urteil des Verwaltungsgerichts vom 15. August 2007 [IV 67880; AB 94]) davon ausgegangen, dass dem Beschwerdeführer eine vorwiegend leichte Tätig- keit (Heben und Tragen von 12 bis maximal 15kg) während 6.5 bis 7 Stun- den zumutbar sei. Letztlich habe sich die Arbeitsfähigkeit bezogen auf eine der Behinderung angepasste Tätigkeit seit der Verfügung vom 13. Februar 2007 nicht massgebend verändert.</w:t>
      </w:r>
    </w:p>
    <w:p>
      <w:r>
        <w:rPr>
          <w:b/>
        </w:rPr>
        <w:t>E. 3.3</w:t>
      </w:r>
    </w:p>
    <w:p>
      <w:r>
        <w:t>In der vorliegend angefochtenen Verfügung vom 8. November 2013 (AB 149) hat die Beschwerdegegnerin festgehalten, wenn ausschliesslich Unfallfolgen vorlägen, wie dies beim Beschwerdeführer zutreffe, so dürfe die Invalidenversicherung für den gleichen Gesundheitsschaden grundsätz- lich keinen anderen Invaliditätsgrad annehmen als die Unfallversicherung. In medizinischer Hinsicht hat sie insbesondere auf das hinsichtlich der Un- fallfolgen erstellte Gutachten von Dr. med. H.________ vom 12. Juni 2013 (AB 131) sowie auf die RAD-ärztlichen Stellungnahmen vom 12. August 2013 (AB 139) und 1. November 2013 (AB 148) Bezug genommen. Der Beschwerdeführer seinerseits erwähnt insbesondere einen Bericht des Hausarztes Dr. med. I.________ vom 9. August 2013 (AB 142). Diesen medizinischen Unterlagen ist im Wesentlichen das Folgende zu entneh- men:</w:t>
      </w:r>
    </w:p>
    <w:p>
      <w:r>
        <w:t>Urteil des Verwaltungsgerichts des Kantons Bern vom 12. Juni 2015, IV/13/1100, Seite 11</w:t>
      </w:r>
    </w:p>
    <w:p>
      <w:r>
        <w:rPr>
          <w:b/>
        </w:rPr>
        <w:t>E. 3.3.1</w:t>
      </w:r>
    </w:p>
    <w:p>
      <w:r>
        <w:t>Im Gutachten vom 12. Juni 2013 (AB 131) führte Dr. med. H.________ die folgenden Diagnosen auf (AB 131/25 f.): Periarthrosis humeroscapularis rechts bei Status nach zweimaligem Schultertrau- ma rechts. Status nach Supraspinatussehnennaht, Acromioplastik sowie Osteophytenabtra- gung am 1. September 2011 und am 16. August 2012 mit/bei:  traumatischer Ruptur der degenerativ veränderten Supraspinatussehne  subacromialem Impingement bei lateral abfallendem Acromion Typ 2 und AC  AC-Gelenksarthrose mit Kapselhypertrophie  gelenksseitiger Partialruptur der Subscapularissehne. Tendinosen der Mm. Supraspinatus, Infraspinatus uns subscapularis. Periarthrosis humeroskapularis links ohne signifikante Traumatisierung des Schul- tergelenks mit:  bildgebend nachgewiesenen degenerativen Veränderungen wie Tendinopathie am Übergang zur Supraspinatussehne mit Bursitis subacromialis/subdeltoidea, ventraler Ansatzverkalkung der Supraspinatussehe. AC-Gelenksarthrose bei Acromion Typ II und leichter Einengung des Subacromialraumes. Beschwerden im Bereich der HWS und oberen BWS bei:  cervicaler Hyperlordose bei thorakaler Hyperkyphose ohne bildgebenden Nachweis einer Spinalkanalstenose, Neurokompression oder Myelopathie.  geringgradigen Chondrosen der cervicalen Bandscheiben ohne neurokom- pressiven Effekt.  Unkonvertebral- und Spondylarthrose im mittleren HWS-Drittel.  Status nach M. Scheuermann. Zur Frage, ob die zur Zeit noch vorhandenen gesundheitlichen Beeinträch- tigungen auf den Unfall vom 1. April 2011 als alleinige oder als Teilursache zurückzuführen seien, hielt Dr. med. H.________ fest (AB 131/27), die Schulterbeschwerden rechts mit Bewegungseinschränkung, Schmerz und Kraftminderung seien auf den Unfall vom 1. April 2011 als Teilursache zurückzuführen. Ein Status quo sine oder Status quo ante könne aufgrund der zwei durchgeführten operativen Eingriffen nicht mehr erreicht werden. Zu den nicht unfallbedingten Beschwerden hielt der Gutachter fest (AB 131/24), die Impingementsymptomatik im Bereich der linken Schulter sei mit überwiegender Wahrscheinlichkeit nicht als Unfallfolge, sondern als Schmerzsyndrom im Rahmen der oben beschriebenen degenerativen Ver- änderungen zu werten. Auch die Beschwerden im Bereich der Halswir- belsäule seien nicht unfallbedingt. Hier seien MR-tomografisch ebenfalls</w:t>
      </w:r>
    </w:p>
    <w:p>
      <w:r>
        <w:t>Urteil des Verwaltungsgerichts des Kantons Bern vom 12. Juni 2015, IV/13/1100, Seite 12 degenerative Veränderungen im Sinne von geringen Chondrosen der cer- vicalen Bandscheiben ohne neurokompressiven Effekt und Unkovertebral- und Spondylarthrose im mittleren HWS-Drittel objektiviert worden. Ferner könne die zervikale Hyperlordose bei thorakaler Hyperkyphose mit Antepo- sition des Kopfes zu Überlastungsbeschwerden in diesem Wirbelsäulen- segmenten führen. Traumatisch bedingte Strukturläsionen an der HWS seien nicht nachgewiesen worden. Am rechten Ellenbogen sei keine Epi- kondylitis-Symptomatik mehr festgestellt worden. Hingegen habe sich diese am linken Ellenbogen gefunden. Sie sei erst im Februar 2013 aufgetreten. Eine Unfallkausalität derselben sei daher nicht zu postulieren. Zur Arbeits- unfähigkeit im Zusammenhang mit dem Unfall vom 1. April 2011 führte Dr. med. H.________ aus (AB 131/28), eine Arbeitsaufnahme als … sei nicht mehr möglich. Der Beschwerdeführer sei aufgrund der unfallkausalen Ein- schränkungen für eine mittelschwere und schwere manuelle Tätigkeit nicht mehr einsetzbar. Er sei nicht fähig, Arbeiten über Brusthöhe auszuführen, Gewicht über 10kg zu heben oder zu tragen, den rechten Arm in gestreck- ter Position und mit schnellen repetitiven Bewegungen zu belasten. Eine schockartige Krafteinwirkung und starke Vibrationen auf den rechten Arm seien zu vermeiden. Günstig wäre eine Kontrolltätigkeit wie das Überwa- chen von Maschinen oder Apparaten oder eine leichte manuelle Tätigkeit in der Qualitäts- oder Stückkontrolle bzw. Kleinmontage, wo eventuell Ein- spannmöglichkeiten zur Verfügung stünden. Unter Einhaltung dieser Zu- mutbarkeitskriterien könne von einer Ganztagspräsenz am Arbeitsplatz ausgegangen werden.</w:t>
      </w:r>
    </w:p>
    <w:p>
      <w:r>
        <w:rPr>
          <w:b/>
        </w:rPr>
        <w:t>E. 3.3.2</w:t>
      </w:r>
    </w:p>
    <w:p>
      <w:r>
        <w:t>Im Bericht vom 12. August 2013 (AB 139) hielt der RAD-Arzt Dr. med. K.________, Facharzt für Allgemeine Innere Medizin FMH, für Physi- kalische Medizin und Rehabilitation FMH sowie für Tropen und Reisemedi- zin FMH, fest, nach der zweiten Operation (der Rotatorenmanschette) sei ein befriedigender Endzustand der rechten Schulter eingetreten. Die Schlussfolgerungen des Gutachters (Dr. med. H.________) könnten über- nommen werden. Aufgrund der Impingement-Symptomatik der linken Schulter müssten im Zumutbarkeitsprofil keine zusätzlichen Einschränkun- gen gemacht werden, da eine angepasste Tätigkeit die Schultern nicht be- lasten solle. Bei Zunahme der Beschwerden könnte eine arthroskopische subakromiale Dekompression durchgeführt werden, so dass anschliessend</w:t>
      </w:r>
    </w:p>
    <w:p>
      <w:r>
        <w:t>Urteil des Verwaltungsgerichts des Kantons Bern vom 12. Juni 2015, IV/13/1100, Seite 13 mit grosser Wahrscheinlichkeit mit einer deutlichen Besserung der Be- schwerden gerechnet werden könnte. Die Beschwerden seien aber aktuell nicht derart, dass eine Operation erfolgen sollte. Weiter seien keine Belege dafür vorhanden, dass sich an der kardialen Situation seit der Verfügung vom 16. Mai 2012 eine wesentliche Veränderung ergeben hätte. Bezüglich Wirbelsäulenverkrümmung führte der RAD-Arzt aus, eine zusätzliche Ein- schränkung könne bei den HWS-Beschwerden nicht abgeleitet werden, da sie vorwiegend muskulo-tendinöser Natur seien und durch die Fehlhaltung ausgelöst würden. Die Beschwerden könnten in aller Regel gut behandelt werden. Da eine körperlich schwere Tätigkeit im Zumutbarkeitsprofil der UVG-Versicherung sowieso ausgeschlossen werde, müsse keine zusätzli- che Einschränkung gemacht werden. Sodann sei keine zusätzliche Ein- schränkung durch die Ellbogenbeschwerden (Epicondylopathia humeri ra- dialis beidseits) objektiv fassbar. Weiter seien die Rückenbeschwerden gemäss Aussagen des Beschwerdeführers seit 2001 vorhanden, es seien aber keine neuen Gesichtspunkte dazugekommen, diese Beschwerden seien vom Gutachter in der Diagnoseliste nicht erwähnt worden. Auch hin- sichtlich der Hüftbeschwerden rechts seien keine Einschränkungen nach- weisbar. Somit könne keine zusätzliche Einschränkung der Arbeitsfähigkeit gegenüber dem Zumutbarkeitsprofil von Dr. med. H.________ im Gutach- ten vom 12. Juni 2013 nachgewiesen werden.</w:t>
      </w:r>
    </w:p>
    <w:p>
      <w:r>
        <w:rPr>
          <w:b/>
        </w:rPr>
        <w:t>E. 3.3.3</w:t>
      </w:r>
    </w:p>
    <w:p>
      <w:r>
        <w:t>Der Hausarzt Dr. med. I.________ diagnostizierte im Bericht vom 9. August 2013 (AB 142) Folgendes:  Schulterkontusion rechts am 14. April 2010 Weichteilkontusion, Impingementsyndrom, Abschluss am 13. Oktober 2010  Schulterkontusion/Distorsion rechts am 1. April 2011 Läsion der Supraspinatussehne, subacromiales Impingement, 1. September 2011 OP durch Dr. med. L.________, Partialruptur Supraspinatussehne rechts. 16. August 2012 Re-OP Dr. med. L.________, Rezidivruptur Supraspi- natussehhne rechts. Protrahierter Heilungsverlauf, Impingement, Belastungs- dolenz  Schulterbeschwerden links, 29. November 2012 Dr. med. L.________, suba- cromiales Impingement links, Bewegung allseitig dolent und unvollständig. Eindeutige Überlastung bei Schonung des rechten Schultergelenks. Dr. med. I.________ führte aus, ein Status quo sine/ante könne heute nicht mehr erreicht werden, was jedoch bleibe seien beidseits missliche Raum-</w:t>
      </w:r>
    </w:p>
    <w:p>
      <w:r>
        <w:t>Urteil des Verwaltungsgerichts des Kantons Bern vom 12. Juni 2015, IV/13/1100, Seite 14 verhältnisse (Impingement), Bewegungseinschränkungen und vor allem beim Belasten sofortiger Anstieg der Schmerzstärke. Die beiden lädierten Schultergelenke und die KHK des Herzens führten zur mindestens 50 %- igen Arbeitsunfähigkeit (zeitliche und körperliche Leistungseinbusse).</w:t>
      </w:r>
    </w:p>
    <w:p>
      <w:r>
        <w:rPr>
          <w:b/>
        </w:rPr>
        <w:t>E. 3.3.4</w:t>
      </w:r>
    </w:p>
    <w:p>
      <w:r>
        <w:t>Der RAD-Arzt Dr. med. K.________ führte am 1. November 2013 (AB 148) mit Blick auf den Bericht von Dr. med. I.________ vom 9. August 2013 aus, der Hausarzt erwähne keine neuen Diagnosen. Die von ihm er- wähnten Einschränkungen seien im Gutachten von Dr. med. H.________ vom 12. Juni 2013 beurteilt worden, dies nach Würdigung der vorhandenen Arztberichte und der eigenen ausführlichen klinischen Untersuchung. Auch der behandelnde Orthopäde Dr. med. L.________ habe nach der zweiten Schulteroperation rechts vom 16. August 2012 festgestellt, dass die Be- weglichkeit der rechten Schulter wieder voll sei, und dass der Beschwerde- führer kaum Schmerzen habe. Auf der linken Seite sei festgestellt worden, dass die Beweglichkeit besser sei als rechts und die Rotatorenmanschette sei im MRI vom 22. Oktober 2012 intakt gewesen. Dr. med. I.________ gebe keine objektiv durch Befunde abgestützte Angaben, warum eine an- gepasste Tätigkeit nicht möglich sein sollte. Bezüglich der Arbeitsfähigkeit als … sei klar eine massive Einschränkung gegeben. Hier sei der Beurtei- lung des Hausarztes beizupflichten. Bezüglich der koronaren Herzkrankheit könne auf den RAD-Bericht vom 8. (richtig: 12.) August 2013 verwiesen werden. Eine polydisziplinäre Begutachtung sei nicht notwendig, da genü- gend ausführliche Berichte von Fachärzten vorlägen und bereits ein Gut- achten der Unfallversicherung vorhanden sei, auf welches abgestützt wer- den könne.</w:t>
      </w:r>
    </w:p>
    <w:p>
      <w:r>
        <w:rPr>
          <w:b/>
        </w:rPr>
        <w:t>E. 3.4</w:t>
      </w:r>
    </w:p>
    <w:p>
      <w:r>
        <w:t>Seit der Verfügung vom 16. Mai 2012 (AB 120) musste sich der Be- schwerdeführer am 16. August 2012 einer zweiten Schulteroperation rechts unterziehen (vgl. AB 131/5 und 7), dies nachdem bereits am 1. September 2011 an der gleichen Schulter ein operativer Eingriff stattgefunden hatte (vgl. AB 104.3/1). Auch nach der zweiten Schulteroperation rechts hat Dr. med. H.________ im einleuchtend sowie schlüssig begründeten Gutachten vom 12. Juni 2013 in einer leidensangepassten Tätigkeit ein vollschichtiges Pensum für möglich bzw. zumutbar erklärt (AB 131/28). Dies wird auch durch den RAD-Arzt Dr. med. K.________ unter Bezugnahme auf den Be-</w:t>
      </w:r>
    </w:p>
    <w:p>
      <w:r>
        <w:t>Urteil des Verwaltungsgerichts des Kantons Bern vom 12. Juni 2015, IV/13/1100, Seite 15 richt des Hausarztes Dr. med. I.________ vom 9. August 2013 (AB 142), in welchem eine mindestens 50 %-ige Arbeitsunfähigkeit attestiert wurde, bestätigt, indem er im Bericht vom 1. November 2013 (AB 148) festhielt, der Hausarzt mache keine objektiv durch Befunde abgestützte Angaben, warum eine angepasste Tätigkeit nicht möglich sein sollte. Folglich ist im Vergleich zum Zustand im Zeitpunkt der Verfügung vom 16. Mai 2012 auf- grund der Schulterproblematik rechts keine zusätzliche Einschränkung der Arbeitsfähigkeit eingetreten. Gleiches gilt mit Blick auf die schlüssigen und überzeugenden Darlegungen des RAD-Arztes Dr. med. K.________ vom 12. August 2013 (AB 139) auch für die nicht unfallbedingten Beschwerden der linken Schulter, die Herzkrankheit, die Wirbelsäulenverkrümmung bzw. die Rückenbeschwerden, die Ellenbogenprobleme beidseits sowie die Hüftbeschwerden rechts, da sich gemäss Dr. med. K.________ aus den nicht unfallbedingten Beschwerden keine zusätzliche Einschränkung der Arbeitsfähigkeit gegenüber dem Zumutbarkeitsprofil von Dr. med. H.________ im Gutachten vom 12. Juni 2013 ergibt. Damit ist basierend auf den voll beweiskräftigen (vgl. E. 2.5 hiervor) Ein- schätzungen des Dr. med. H.________ (Gutachten vom 12. Juni 2013 [AB 131]) und des RAD-Arztes Dr. med. K.________ (Berichte vom 12. August und 1. November 2013 [AB 139, 148]) erstellt, dass im relevanten Ver- gleichszeitraum (vgl. E. 3.1 hiervor) keine wesentliche Änderung in den für den Invaliditätsgrad relevanten Verhältnissen – insbesondere in dem be- reits früher als eingeschränkt festgestellten Zumutbarkeitsprofil – eingetre- ten ist, so dass keine freie und umfassende Prüfung des Invaliditätsgrades vorzunehmen ist (Umkehrschluss aus BGE 117 V 198 E. 4b S. 200; SVR 2011 IV Nr. 37 S. 109 E. 1.1).</w:t>
      </w:r>
    </w:p>
    <w:p>
      <w:r>
        <w:rPr>
          <w:b/>
        </w:rPr>
        <w:t>E. 3.5</w:t>
      </w:r>
    </w:p>
    <w:p>
      <w:r>
        <w:t>Damit ist die Verneinung des Rentenanspruchs mit Verfügung vom</w:t>
      </w:r>
    </w:p>
    <w:p>
      <w:r>
        <w:rPr>
          <w:b/>
        </w:rPr>
        <w:t>E. 8</w:t>
      </w:r>
    </w:p>
    <w:p>
      <w:r>
        <w:t>November 2013 im Ergebnis nicht zu beanstanden, weshalb die Be- schwerde abzuweisen ist.</w:t>
      </w:r>
    </w:p>
    <w:p>
      <w:r>
        <w:t>Urteil des Verwaltungsgerichts des Kantons Bern vom 12. Juni 2015, IV/13/1100, Seite 16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Beschwerdeführer die Verfahrenskosten, gerichtlich bestimmt auf Fr. 700.--, zu tragen (Art. 108 Abs. 1 VRPG). Diese werden dem geleisteten Kostenvorschuss gleicher Höhe entnommen. 4.2 Bei vorliegendem Verfahrensausgang besteht kein Anspruch auf eine Parteientschädigung (Umkehrschluss aus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