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1021 vom 4. März 2014</w:t>
      </w:r>
    </w:p>
    <w:p>
      <w:r>
        <w:t>BE Verwaltungsgericht, 2014-03-04, DE</w:t>
      </w:r>
    </w:p>
    <w:p>
      <w:r>
        <w:rPr>
          <w:b/>
        </w:rPr>
        <w:t xml:space="preserve">Quelle: </w:t>
      </w:r>
      <w:r>
        <w:t>https://mcp.opencaselaw.ch/entscheid/be_verwaltungsgericht_200_2013_1021</w:t>
      </w:r>
    </w:p>
    <w:p>
      <w:r>
        <w:t>FR: BE_VERWALTUNGSGERICHT 200 2013 1021 du 4 mars 2014</w:t>
      </w:r>
    </w:p>
    <w:p>
      <w:r>
        <w:t>IT: BE_VERWALTUNGSGERICHT 200 2013 1021 del 4 marzo 2014</w:t>
      </w:r>
    </w:p>
    <w:p>
      <w:pPr>
        <w:pStyle w:val="Heading2"/>
      </w:pPr>
      <w:r>
        <w:t>Regeste</w:t>
      </w:r>
    </w:p>
    <w:p>
      <w:r>
        <w:t>Verfügung vom 18. Oktober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w:t>
      </w:r>
    </w:p>
    <w:p>
      <w:r>
        <w:t>Urteil des Verwaltungsgerichts des Kantons Bern vom 4. März 2014, IV/13/1021, Seite 4 i.V.m. Art. 32 des kantonalen Gesetzes über die Verwaltungsrechtspflege vom 23. Mai 1989 [VRPG; BSG 155.21]) eingehalten sind, ist auf die Be- schwerde einzutreten.</w:t>
      </w:r>
    </w:p>
    <w:p>
      <w:r>
        <w:rPr>
          <w:b/>
        </w:rPr>
        <w:t>E. 1.2</w:t>
      </w:r>
    </w:p>
    <w:p>
      <w:r>
        <w:t>Angefochten ist die Verfügung vom 18. Oktober 2013 (act. II 46). Streitig und zu prüfen ist der Anspruch der Beschwerdeführerin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Die Annahme eines psychischen Gesundheitsschadens, so auch einer an- haltenden somatoformen Schmerzstörung, setzt zunächst eine fachärztlich</w:t>
      </w:r>
    </w:p>
    <w:p>
      <w:r>
        <w:t>Urteil des Verwaltungsgerichts des Kantons Bern vom 4. März 2014, IV/13/1021, Seite 5 (psychiatrisch) gestellte Diagnose nach einem wissenschaftlich anerkann- ten Klassifikationssystem voraus (BGE 136 V 279 E. 3.2.1 S. 282). Wie jede andere psychische Beeinträchtigung begründet indes auch eine dia- gnostizierte anhaltende somatoforme Schmerzstörung als solche noch kei- ne Invalidität. Vielmehr besteht eine Vermutung, dass die somatoforme Schmerzstörung oder ihre Folgen mit einer zumutbaren Willensanstren- gung überwindbar sind. Bestimmte Umstände, welche die Schmerzbewälti- gung intensiv und konstant behindern, können den Wiedereinstieg in den Arbeitsprozess unzumutbar machen, weil die versicherte Person alsdann nicht über die für den Umgang mit den Schmerzen notwendigen Ressour- cen verfügt. Ob ein solcher Ausnahmefall vorliegt, entscheidet sich im Ein- zelfall anhand verschiedener Kriterien. Im Vordergrund steht die Feststel- lung einer psychischen Komorbidität von erheblicher Schwere, Ausprägung und Dauer. Massgebend sein können auch weitere Faktoren, so: chroni- 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 lischer Verlauf einer an sich missglückten, psychisch aber entlastenden Konfliktbewältigung (primärer Krankheitsgewinn; „Flucht in die Krankheit“); das Scheitern einer konsequent durchgeführten ambulanten oder statio- nären Behandlung (auch mit unterschiedlichem therapeutischem Ansatz) trotz kooperativer Haltung der versicherten Person. Je mehr dieser Kriteri- en zutreffen und je ausgeprägter sich die entsprechenden Befunde darstel- len, desto eher sind - ausnahmsweise - die Voraussetzungen für eine zu- mutbare Willensanstrengung zu verneinen (BGE 137 V 64 E. 4.1 S. 67, 136 V 279 E. 3.2.1 S. 282, 131 V 49 E. 1.2 S. 50, 130 V 352 E. 2.2.3 S. 354). Diese für alle Versicherten in gleicher Weise geltende Gerichtspraxis ist weder menschenrechtswidrig noch diskriminierend (SVR 2008 IV Nr. 62 S. 204 E. 4.2) noch basiert sie - mit Blick auf die rechtliche Natur des Krite- rienkataloges - auf medizinwissenschaftlich unhaltbaren Annahmen (SVR 2012 IV Nr. 32 S. 128 E. 2.3 - 2.5). Psychosoziale und soziokulturelle Faktoren lassen sich oft nicht klar vom medizinisch objektivierbaren Leiden trennen. Trotzdem können solche äus- seren Umstände nicht als gesundheitliche Beeinträchtigungen im Sinne des</w:t>
      </w:r>
    </w:p>
    <w:p>
      <w:r>
        <w:t>Urteil des Verwaltungsgerichts des Kantons Bern vom 4. März 2014, IV/13/1021, Seite 6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 gerecht diagnostizierten psychischen Krankheit der invalidisierende Cha- 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(SVR 2010 IV Nr. 19 S. 59 E. 5.2). In diesem Sinn werden Wechselwirkun- gen zwischen sich körperlich und psychisch manifestierenden Störungen und der sozialen Umwelt berücksichtigt, wenn auch bedeutend weniger stark als nach dem in der Medizin verbreiteten bio-psycho-sozialen Krank- heitsmodell (SVR 2008 IV Nr. 62 S. 204 E. 4.2).</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t>Urteil des Verwaltungsgerichts des Kantons Bern vom 4. März 2014, IV/13/1021, Seite 7</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In medizinischer Hinsicht ist den Akten im Wesentlichen das Fol- gende zu entnehmen:</w:t>
      </w:r>
    </w:p>
    <w:p>
      <w:r>
        <w:rPr>
          <w:b/>
        </w:rPr>
        <w:t>E. 3.1.1</w:t>
      </w:r>
    </w:p>
    <w:p>
      <w:r>
        <w:t>Der RAD-Arzt pract. med. C.________ führte in seinem Bericht vom</w:t>
      </w:r>
    </w:p>
    <w:p>
      <w:r>
        <w:rPr>
          <w:b/>
        </w:rPr>
        <w:t>E. 3.1.2</w:t>
      </w:r>
    </w:p>
    <w:p>
      <w:r>
        <w:t>Die Hausärztin der Beschwerdeführerin, Dr. med. D.________, dia- gnostizierte im Bericht vom 10. Mai 2013 (act. II 35) mit Einfluss auf die Arbeitsfähigkeit eine mediale und retropatellare Gonarthrose im linken</w:t>
      </w:r>
    </w:p>
    <w:p>
      <w:r>
        <w:t>Urteil des Verwaltungsgerichts des Kantons Bern vom 4. März 2014, IV/13/1021, Seite 8 Kniegelenk mit Status nach Meniskusoperation vor Jahren sowie eine De- konditionierung bei psychosozialer Belastungssituation und konsekutiver Depression (S. 1). Aufgrund dieser gesundheitlichen Beschwerden sei die Beschwerdeführerin seit Monaten zu 100% arbeitsunfähig (S. 2). Unter Verbesserung der aktuellen gesundheitlichen Situation sei eine Arbeits- fähigkeit in der bisherigen Erwerbstätigkeit zu 50% zumutbar. Hinsichtlich einer angepassten Tätigkeit seien das Heben und Tragen schwerer Ge- wichte und eine längere Steh- sowie Sitzdauer nicht indiziert bei chroni- schem Rückenleiden. Das Absolvieren längerer Gehstrecken sei aufgrund der Kniebeschwerden nicht zumutbar. Das Arbeitstempo sei verlangsamt und längere Pausen müssten eingesetzt werden (S. 3).</w:t>
      </w:r>
    </w:p>
    <w:p>
      <w:r>
        <w:rPr>
          <w:b/>
        </w:rPr>
        <w:t>E. 3.1.3</w:t>
      </w:r>
    </w:p>
    <w:p>
      <w:r>
        <w:t>Im Bericht vom 14. Mai 2013 (act. II 36, S. 1) verwies Dr. med. E.________ betreffend Diagnosen mit Auswirkung auf die Arbeitsfähigkeit auf die Berichte von Dr. med. D.________ (vgl. E. 3.1.2 hiervor). Weiter bestehe eine mediale und retropatellare Gonarthrose des linken Kniege- lenks ohne Auswirkungen auf die Arbeitsfähigkeit. Zum Ausmass der Ar- beitsunfähigkeit der Beschwerdeführerin machte Dr. med. E.________ kei- ne Angaben (vgl. act. II 36, S. 2 f.).</w:t>
      </w:r>
    </w:p>
    <w:p>
      <w:r>
        <w:rPr>
          <w:b/>
        </w:rPr>
        <w:t>E. 3.1.4</w:t>
      </w:r>
    </w:p>
    <w:p>
      <w:r>
        <w:t>Der behandelnde Psychiater, Dr. med. F.________, diagnostizierte im Bericht vom 1. Juni 2013 (act. II 37, S. 2) mit Auswirkung auf die Ar- beitsfähigkeit eine Dysthymie (ICD-10: F34.1), eine Neigung zu psychoso- matischen Beschwerden (ICD-10: F45.) und eine schwierige finanzielle und soziale Lage (ICD-10: Z59, Z73). In der bisherigen Tätigkeit in der … be- stehe seit Januar 2013 eine Arbeitsfähigkeit von 80% (S. 3 f.). Mit der Wie- deraufnahme der beruflichen Tätigkeit bzw. Erhöhung der Einsatzfähigkeit könne nicht gerechnet werden, da massgebliche krankheitsfremde Um- stände vorlägen.</w:t>
      </w:r>
    </w:p>
    <w:p>
      <w:r>
        <w:rPr>
          <w:b/>
        </w:rPr>
        <w:t>E. 3.1.5</w:t>
      </w:r>
    </w:p>
    <w:p>
      <w:r>
        <w:t>Mit Eingabe vom 1. November 2013 (Beschwerdebeilage [act. I] 7) teilte Dr. med. F.________ mit, seit einigen Monaten habe sich eine Ver- schlimmerung eingestellt, indem die Befunde, welche der Störung „Angst und depressive Störung, gemischt“ (ICD-10: F41.2) entsprächen, stärker geworden seien.</w:t>
      </w:r>
    </w:p>
    <w:p>
      <w:r>
        <w:t>Urteil des Verwaltungsgerichts des Kantons Bern vom 4. März 2014, IV/13/1021, Seite 9</w:t>
      </w:r>
    </w:p>
    <w:p>
      <w:r>
        <w:rPr>
          <w:b/>
        </w:rPr>
        <w:t>E. 3.1.6</w:t>
      </w:r>
    </w:p>
    <w:p>
      <w:r>
        <w:t>Im Schreiben vom 7. November 2013 (act. I 6) stellte Dr. med. D.________ fest, in der Zwischenzeit habe sich der somatische und psy- chische Zustand der Patientin deutlich verschlechtert, eine berufliche Inte- gration sehe sie als nicht sinnvoll. Die Patientin leide zunehmend unter einer chronifizierten Depression mit Isolationstendenz, Angstzuständen und Panikgefühlen. Zudem würden ihr die Schmerzen der chronischen Lumbo- vertebralveränderungen (Osteoarthrose, Spondylarthrose) zunehmend Be- schwerden beim Ausführen schwerer Arbeiten machen.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Die Beschwerdegegnerin hat sich in der hier angefochtenen Verfü- gung vom 18. Oktober 2013 in somatischer Hinsicht massgeblich auf den Bericht des RAD-Arztes pract. med. C.________ vom 5. Dezember 2012 (act. II 27, S. 3) und dabei insbesondere auf das von ihm formulierte Zu- mutbarkeitsprofil gestützt. Dieser ist in der Darlegung der Befunde, der Diagnosen und der Arbeits- und Leistungsfähigkeit widerspruchsfrei und</w:t>
      </w:r>
    </w:p>
    <w:p>
      <w:r>
        <w:t>Urteil des Verwaltungsgerichts des Kantons Bern vom 4. März 2014, IV/13/1021, Seite 10 nachvollziehbar begründet und erfüllt die von der höchstrichterlichen Rechtsprechung an den Beweiswert eines medizinischen Berichtes gestell- ten Anforderungen (vgl. E. 3.2 hiervor), weshalb er vollen Beweis erbringt (vgl. BGE 125 V 351 E. 3b/bb S. 353). Pract. med. C.________ führte in seinem Bericht vom 5. Dezember 2012 (act. II 27, S. 3) schlüssig und nachvollziehbar aus, eine angepasste Tätig- keit beinhalte eine Arbeit ohne Heben von schweren Lasten, keine Arbeit mit regelmässigem Leitern besteigen, kein tägliches Arbeiten auf den Knien und in der Hocke, kein stundenlanges Stehen und schnelles Gehen. Zu- mutbar sind gemäss dem RAD-Arzt sitzende Tätigkeiten mit gelegentli- chem Stehen oder kürzerem Gehen. Die nach der Beurteilung durch pract. med. C.________ eingegangenen Berichte von Dr. med. D.________ vom 10. Mai 2013 (act. II 35) sowie Dr. med. E.________ vom 14. Mai 2013 (act. II 36) vermögen das Zumutbar- keitsprofil in somatischer Hinsicht nicht in Frage zu stellen. Der behandeln- de Orthopäde Dr. med. E.________ äusserte sich nicht zur Arbeitsfähigkeit in der zuletzt ausgeübten bzw. in einer angepassten Tätigkeit. Die Aus- führungen von Dr. med. D.________ betreffend zumutbare Tätigkeiten de- cken sich weitestgehend mit der Auffassung des RAD-Arztes. Sie führte aus, das Heben und Tragen schwerer Gewichte sowie längere Steh- und Sitzdauer seien nicht indiziert. Weiter sei das Absolvieren längerer Geh- strecken nicht zumutbar (act. II 35, S. 3). So hat die behandelnde Ärztin denn auch keine neuen Befunde erhoben und den Gesundheitszustand als stationär bezeichnet (act. II 35, S. 1). Soweit im Beschwerdeverfahren ein weiterer Bericht von Dr. med. D.________ vom 7. November 2013 (act. I 6) eingereicht wurde, in welchem eine deutliche Verschlechterung des soma- tischen (und psychischen) Gesundheitszustands diagnostiziert wird, ver- mag dies an der Annahme einer vollen Erwerbstätigkeit für eine angepass- te Tätigkeit nichts zu ändern, da darin explizit nur von einer zunehmenden Beeinträchtigung bei schwereren Arbeiten gesprochen wird, welche im Zu- mutbarkeitsprofil von pract. med. C.________ (act. II 27, S. 3) berücksich- tigt worden ist.</w:t>
      </w:r>
    </w:p>
    <w:p>
      <w:r>
        <w:rPr>
          <w:b/>
        </w:rPr>
        <w:t>E. 3.4</w:t>
      </w:r>
    </w:p>
    <w:p>
      <w:r>
        <w:t>Betreffend die psychischen Probleme der Beschwerdeführerin emp- fahl der RAD-Arzt pract. med. C.________ am 5. Dezember 2012 (act. II</w:t>
      </w:r>
    </w:p>
    <w:p>
      <w:r>
        <w:t>Urteil des Verwaltungsgerichts des Kantons Bern vom 4. März 2014, IV/13/1021, Seite 11 27) die Aufnahme einer regelmässigen psychiatrischen Therapie mit Ein- bezug von Psychopharmaka. Seit dem 7. Januar 2013 steht die Beschwer- deführerin in Behandlung bei Dr. med. F.________ (act. II 37, S. 2). Dr. med. F.________ diagnostizierte im Bericht vom 1. Juni 2013 (act. II 37, S. 2) eine Dysthymie (ICD-10: F34.1), eine Neigung zu psychosomati- schen Beschwerden (ICD-10: F45.) sowie eine schwierige finanzielle und soziale Lage (ICD-10: Z59, Z73) und konstatierte eine 20%-ige Arbeitsun- fähigkeit in der bisherigen Tätigkeit (S. 3). Nach konstanter bundesgerichtlicher Rechtsprechung stellt es eine von der Verwaltung bzw. vom Gericht zu prüfende Rechtsfrage dar, ob ein ärztli- cherseits diagnostiziertes Leiden den Rechtsbegriff der invalidisierenden Krankheit im Sinne von Art. 4 Abs. 1 IVG erfüllt (Entscheid des Bundesge- richts [BGer] vom 29. Juni 2011, 9C_176/2011, E. 4.1). Die nachvollziehba- re psychiatrische Diagnosestellung im Bericht von Dr. med. F.________ (act. II 37, S. 2) bedeutet deshalb nicht ohne weiteres, dass der Einschät- zung der attestierten Arbeits- bzw. Erwerbsfähigkeit (von 80%) gefolgt wer- den kann. Eine Dysthymie (ICD-10: F34.1), welche nicht zusammen mit anderen Be- funden wie etwa einer ernsthaften Persönlichkeitsstörung auftritt, kommt nach der Rechtsprechung nicht einem Gesundheitsschaden im Sinne des Gesetzes gleich; sie ist allein somit regelmässig nicht invalidisierend (SVR 2011 IV Nr. 17 S. 45 E. 2.2.2). Vorliegend wurden keine Befunde diagnosti- ziert, welche im Zusammenhang mit der Dysthymie zu einem invalidisie- renden Gesundheitsschaden führen würden. Weiter diagnostizierte Dr. med. F.________ eine Neigung zu psychosoma- tischen Beschwerden (act. II 37, S. 2). Dabei ist anzumerken, dass er der erwähnten Diagnose den ICD-Code F45. anfügt, welcher einer somatofor- men Störung entspricht. Einer somatoformen Störung kommt gemäss stän- diger bundesgerichtlicher Rechtsprechung, wie grundsätzlich sämtlichen pathogenetisch-ätiologisch unklaren syndromalen Beschwerdebildern ohne nachweisbare organische Grundlage, nur ausnahmsweise invalidisierender Charakter zu. Entscheidend ist, ob die betroffene Person aus psychischer Sicht objektiv die Möglichkeit hat, trotz ihrer subjektiv erlebten Schmerzen</w:t>
      </w:r>
    </w:p>
    <w:p>
      <w:r>
        <w:t>Urteil des Verwaltungsgerichts des Kantons Bern vom 4. März 2014, IV/13/1021, Seite 12 einer Arbeit nachzugehen (vgl. E. 2.2 hiervor). Vorliegend wurde keine psy- chische Komorbidität von erheblicher Schwere, Ausprägung und Dauer festgestellt (vgl. obige Ausführungen zur Dysthymie). Auch sind die übrigen Kriterien, die eine Unüberwindbarkeit der Schmerzstörung begründen könnten, nicht in ausreichendem Mass erfüllt. Insbesondere ist aufgrund der Akten nicht ersichtlich, dass ein sozialer Rückzug in allen Belangen des Lebens oder ein primärer Krankheitsgewinn besteht. Weiter liegt auch kein Scheitern einer konsequent durchgeführten ambulanten Behandlung vor. So diagnostizierte Dr. med. F.________ denn auch eine Neigung zu psy- chosomatischen Beschwerden (schwierige finanzielle und soziale Lage; ICD-10: Z59, Z73), welche nicht invalidisierend sind, bzw. führte aus, dass massgebliche krankheitsfremde Umstände vorliegen (act. II 37, S. 4). Der nicht näher begründete Bericht desselben Arztes vom 1. November 2013 (act. I 7) vermag daran nichts zu ändern. Soweit der behandelnde Psychiater von einer Verschlimmerung des Gesundheitszustandes aus- geht, bzw. ausführt, dass die Befunde, welche der Störung „Angst und de- pressive Störung, gemischt“ (ICD-10: F41.2) entsprechen, stärker gewor- den sind, ist festzuhalten, dass auch bei dieser Diagnose keine psychische Komorbidität gegeben ist. So attestiert Dr. med. F.________ denn auch ausdrücklich keine Arbeitsunfähigkeit. Die Beschwerdegegnerin verweist in der Beschwerdeantwort zu Recht auf die Rechtsprechung, wonach die er- wähnte Diagnose im Grenzbereich dessen liegt, was überhaupt als krank- heitswertig gelten kann (Entscheid des BGer 8C_437/2011 vom 13. Juli 2011, E. 3.2.3). Aus dem Gesagten folgt, dass die von Dr. med. F.________ gestellten Diagnosen nicht auf invalidisierende Gesundheitsschäden zurückzuführen bzw. überwindbar sind und die attestierte Arbeitsunfähigkeit von 20% (act. II 37, S. 3) nicht berücksichtigt werden kann.</w:t>
      </w:r>
    </w:p>
    <w:p>
      <w:r>
        <w:rPr>
          <w:b/>
        </w:rPr>
        <w:t>E. 3.5</w:t>
      </w:r>
    </w:p>
    <w:p>
      <w:r>
        <w:t>Zusammenfassend ist erstellt, dass die Beschwerdeführerin in einer angepassten Tätigkeit zu 100% arbeitsfähig ist. 4. Bei diesem Ausgang muss über den Status der Beschwerdeführerin nicht abschliessend befunden werden. Dennoch bleibt darauf hinzuweisen,</w:t>
      </w:r>
    </w:p>
    <w:p>
      <w:r>
        <w:t>Urteil des Verwaltungsgerichts des Kantons Bern vom 4. März 2014, IV/13/1021, Seite 13 dass die Annahme einer lediglich 60%-igen Erwerbstätigkeit im Gesund- heitsfall trotz entsprechender Äusserung anlässlich der Erhebung vom 30. Juli 2013 (act. II 41, S. 3 f.) gewisse Zweifel erweckt, da die Beschwer- deführerin bis zum Jahr 2003 Einkünfte erzielte, welche auf ein volles Pen- sum schliessen lassen (vgl. act. II 7, S. 5). Im Schreiben vom 14. Januar 2014 machte sie denn auch geltend, ohne Gesundheitsbeeinträchtigung wäre sie zu 100% erwerbstätig. Die Frage, weshalb die Beschwerdeführe- rin nach dem Ausscheiden aus der kantonalen Verwaltung per Ende Fe- bruar 2003 nie mehr ein vollzeitliches Arbeitspensum aufgenommen hat, bzw. ob die Beschwerdeführerin zu 60% oder zu 100% arbeiten würde, kann vorliegend aber offen gelassen werden, da sowohl bei einer Teiler- werbstätigkeit von 60% (vgl. sog. gemischte Methode; BGE 125 V 146 E. 2a S. 150) wie auch bei Annahme einer 100%-igen Erwerbstätigkeit (vgl. allgemeine Methode des Einkommensvergleichs; BGE 128 V 29 E. 1 S. 30, BGE 104 V 135 E. 2b S. 136) kein rentenbegründender Invaliditätsgrad resultiert.</w:t>
      </w:r>
    </w:p>
    <w:p>
      <w:r>
        <w:rPr>
          <w:b/>
        </w:rPr>
        <w:t>E. 5</w:t>
      </w:r>
    </w:p>
    <w:p>
      <w:r>
        <w:t>Die angefochtene Verfügung vom 18. Oktober 2013 (act. II 46) ist somit gesamthaft nicht zu beanstanden und die dagegen erhobene Be- schwerde abzuweisen.</w:t>
      </w:r>
    </w:p>
    <w:p>
      <w:r>
        <w:rPr>
          <w:b/>
        </w:rPr>
        <w:t>E. 6.1</w:t>
      </w:r>
    </w:p>
    <w:p>
      <w:r>
        <w:t>Auf Gesuch hin befreit die Verwaltungsjustizbehörde eine Partei von den Kosten- und allfälligen Vorschuss- sowie Sicherstellungspflichten, wenn die Partei ihre Prozessbedürftigkeit nach den Vorschriften der Zivil- prozessordnung nachweist und das Verfahren nicht von vornherein aus- sichtslos ist (Art. 111 Abs. 1 VRPG). Die Bedürftigkeit der Beschwerdeführerin ist mit dem Sozialhilfebudget ausgewiesen (act. IA 1). Des weitern kann das Verfahren nicht von vorn- herein als aussichtslos bezeichnet werden. Das Gesuch um unentgeltliche Rechtspflege ist somit gutzuheissen.</w:t>
      </w:r>
    </w:p>
    <w:p>
      <w:r>
        <w:t>Urteil des Verwaltungsgerichts des Kantons Bern vom 4. März 2014, IV/13/1021, Seite 14</w:t>
      </w:r>
    </w:p>
    <w:p>
      <w:r>
        <w:rPr>
          <w:b/>
        </w:rPr>
        <w:t>E. 6.2</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(Art. 108 Abs. 1 VRPG). Aufgrund der gewährten unentgeltlichen Rechts- pflege wird die Beschwerdeführerin - unter Vorbehalt der Nachzahlungs- pflicht gemäss Art. 123 der Schweizerischen Zivilprozessordnung vom 19. Dezember 2008 (ZPO; SR 272) - jedoch von der Zahlungspflicht befreit (Art. 113 VRPG).</w:t>
      </w:r>
    </w:p>
    <w:p>
      <w:r>
        <w:rPr>
          <w:b/>
        </w:rPr>
        <w:t>E. 6.3</w:t>
      </w:r>
    </w:p>
    <w:p>
      <w:r>
        <w:t>Bei vorliegendem Verfahrensausgang besteht kein Anspruch auf eine Parteientschädigung (Umkehrschluss aus Art. 1 Abs. 1 IVG i.V.m. Art. 61 lit. g ATSG). Demnach entscheidet das Verwaltungsgericht: 1. Die Beschwerde wird abgewiesen. 2. Das Gesuch um unentgeltliche Rechtspflege wird im Sinne der Erwä- gungen gutgeheissen. 3. Die Verfahrenskosten von Fr. 700.-- werden der Beschwerdeführerin auferlegt. Aufgrund der gewährten unentgeltlichen Rechtspflege wird die Beschwerdeführerin - unter Vorbehalt der Nachzahlungspflicht gemäss Art. 123 ZPO - jedoch von der Zahlungspflicht befreit. 4. Es wird keine Parteientschädigung gesprochen.</w:t>
      </w:r>
    </w:p>
    <w:p>
      <w:r>
        <w:t>Urteil des Verwaltungsgerichts des Kantons Bern vom 4. März 2014, IV/13/1021, Seite 15 5. Zu eröffnen (R): - B.________ z.H. der Beschwerdeführerin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