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85 vom 12. September 2024</w:t>
      </w:r>
    </w:p>
    <w:p>
      <w:r>
        <w:t>BE Verwaltungsgericht, 2024-09-12, DE</w:t>
      </w:r>
    </w:p>
    <w:p>
      <w:r>
        <w:rPr>
          <w:b/>
        </w:rPr>
        <w:t xml:space="preserve">Quelle: </w:t>
      </w:r>
      <w:r>
        <w:t>https://mcp.opencaselaw.ch/entscheid/be_verwaltungsgericht_100_2023_85</w:t>
      </w:r>
    </w:p>
    <w:p>
      <w:r>
        <w:t>FR: BE_VERWALTUNGSGERICHT 100 2023 85 du 12 septembre 2024</w:t>
      </w:r>
    </w:p>
    <w:p>
      <w:r>
        <w:t>IT: BE_VERWALTUNGSGERICHT 100 2023 85 del 12 settembre 2024</w:t>
      </w:r>
    </w:p>
    <w:p>
      <w:pPr>
        <w:pStyle w:val="Heading2"/>
      </w:pPr>
      <w:r>
        <w:t>Regeste</w:t>
      </w:r>
    </w:p>
    <w:p>
      <w:r>
        <w:t>Reduktion von Konzessionsgebühren für die Jahre 2020 und 2021 (Entscheid der Regierungsstatthalterin des Verwaltungskreises Bern-Mittelland vom 2. Februar 2023; vbv 334/20021) | Gebühren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Im Rahmen einer Fusion sind während Hängigkeit des verwaltungs- gerichtlichen Verfahrens die Aktiven und Passiven der C.________ AG auf</w:t>
      </w:r>
    </w:p>
    <w:p>
      <w:r>
        <w:t>Urteil des Verwaltungsgerichts des Kantons Bern vom 12.09.2024, Nr. 100.2023.85U, Seite 4 die A.________ AG übergegangen (vorne Bst. D; Handelsregistereintrag der A.________ AG; Firmennummer …). Damit hat von Gesetzes wegen ein Parteiwechsel stattgefunden (Gesamtrechtsnachfolge; Art. 13 Abs. 2 VRPG i.V.m. Art. 83 Abs. 4 der Schweizerischen Zivilprozessordnung vom 19. De- zember 2008 [Zivilprozessordnung, ZPO; SR 272] und Art. 22 Abs. 1 des Bundesgesetzes vom 3. Oktober 2003 über Fusion, Spaltung, Umwandlung und Vermögensübertragung [Fusionsgesetz, FusG; SR 221.301]; VGE 2018/74 vom 14.8.2020 E. 1.2; Michael Graber, in Basler Kommentar,</w:t>
      </w:r>
    </w:p>
    <w:p>
      <w:r>
        <w:rPr>
          <w:b/>
        </w:rPr>
        <w:t>E. 1.3</w:t>
      </w:r>
    </w:p>
    <w:p>
      <w:r>
        <w:t>Das Verwaltungsgericht überprüft den angefochtenen Entscheid auf Rechtsverletzungen hin (Art. 80 Bst. a und b VRPG). 2. Die Beschwerdeführerin rügt zunächst, der Gemeinderat der EG Bern sei nicht zuständig gewesen, über das Gesuch um Reduktion der Konzessions- gebühren zu befinden, sondern der Stadtrat, d.h. das Parlament der Ge- meinde, hätte darüber entscheiden müssen. 2.1 Die Vorinstanz hat erwogen, die beantragte Gebührenreduktion be- trage mehr als Fr. 300'000.--, weshalb ein Verzicht auf die Einnahme nicht in die Finanzkompetenz des Gemeinderats fallen würde. Bei der Abweisung des Gesuchs um Gebührenerlass werde jedoch an der Gebühr festgehalten, weshalb kein den Ausgaben gleichgestellter Einnahmenverzicht vorliege. In die Kompetenz des Stadtrats falle lediglich der definitive Entscheid, dass das Gemeinwesen auf eine Einnahme von mehr als Fr. 300'000.-- verzichte. Nur wenn der Gemeinderat den Gebührenerlass befürworte, unterbreite er das</w:t>
      </w:r>
    </w:p>
    <w:p>
      <w:r>
        <w:t>Urteil des Verwaltungsgerichts des Kantons Bern vom 12.09.2024, Nr. 100.2023.85U, Seite 5 bei ihm eingegangene Gesuch mit dem entsprechenden Antrag dem Stadtrat zum Entscheid (angefochtener Entscheid E. 2.3 ff.). Die Beschwerdeführerin ist demgegenüber der Ansicht, die Kompetenzbestimmungen gälten nicht nur dann, wenn der Gemeinderat zum Schluss komme, dass ein Gesuch um Gebührenerlass gutzuheissen sei. Die Frage der Zuständigkeit dürfe nicht mit dem Ergebnis in der Sache vermischt werden. Dies würde dem Grund- satz des Gemeinderechts widersprechen, wonach Sachzuständigkeit und Ausgabenzuständigkeit zusammenfallen. Das Vorgehen der EG Bern ent- spreche jenem für Geschäfte, bei denen es im politischen Ermessen stehe, ob die Angelegenheit überhaupt behandelt werden solle. Hinsichtlich ihres Erlassgesuchs bestehe aber ein Rechtsanspruch auf Behandlung. Für den Gebührenerlass gälten daher die ordentlichen Finanzkompetenzen gemäss Art. 51 Abs. 1 der Gemeindeordnung der Stadt Bern vom 3. Dezember 1998 (GO; SSSB 101.1) i.V.m. Art. 22 Abs. 2 Bst. b des Reglements der EG Bern vom 21. Mai 2000 über die Gebührenerhebung durch die Stadtverwaltung Bern (Gebührenreglement, GebR; SSSB 154.11), ohne dass dies vom Er- gebnis der Beschlussfassung abhängig gemacht werden dürfe (Beschwerde S. 5 ff.). Die EG Bern teilt die Auffassung der Vorinstanz, die Abweisung des Gesuchs um Gebührenerlass stelle keinen Einnahmenverzicht und daher keine Ausgabe dar, da dadurch die kommunalen Finanzen nicht «belastet» würden. Folglich müssten auch keine demokratischen Mitbestimmungs- und Kontrollrechte des Parlaments (Stadtrat) gewahrt werden. Für die Frage der Zuständigkeit spiele zudem keine Rolle, ob ein Anspruch auf Behandlung des Geschäfts bestehe oder diese im politischen Ermessen liege (Beschwer- deantwort Ziff. 4 ff.). 2.2 Zuständig zum Gebührenerlass sind nach Art. 22 Abs. 2 GebR bis Fr. 5'000.-- die Direktionen (Bst. a) und über Fr. 5'000.-- der Gemeinderat oder der Stadtrat im Rahmen ihrer jeweiligen Finanzkompetenzen (Bst. b). Die kommunalen Ausgabenbefugnisse sind – soweit hier interessierend – wie folgt geregelt: Der Gemeinderat beschliesst vorbehältlich abweichender Vorschriften neue Ausgaben bis zu Fr. 300'000.-- (Art. 102 Abs. 1 GO) sowie – unabhängig von der Höhe – alle gebundenen und ihnen gleichgestellten Ausgaben im Sinn von Art. 141 GO (vgl. Art. 102 Abs. 2 Satz 1 GO). Der Stadtrat beschliesst neue Ausgaben von mehr als Fr. 300'000.-- bis sieben</w:t>
      </w:r>
    </w:p>
    <w:p>
      <w:r>
        <w:t>Urteil des Verwaltungsgerichts des Kantons Bern vom 12.09.2024, Nr. 100.2023.85U, Seite 6 Millionen Franken (Art. 51 Abs. 1 GO), während höhere neue Ausgaben vor- behältlich abweichender Vorschriften der obligatorischen Volksabstimmung unterliegen (Art. 36 Bst. f GO). Ausgaben sind geld- und buchmässige Vor- fälle, die der Erfolgs- oder Investitionsrechnung belastet werden. Sie dienen der Erfüllung öffentlicher Aufgaben (Art. 100 Abs. 1 der Gemeindeverord- nung vom 16. Dezember 1998 [GV; BSG 170.111]). Zur Bestimmung der Zu- ständigkeit ist der Verzicht auf Einnahmen den Ausgaben gleichgestellt (Art. 100 Abs. 2 Bst. h GV). Ein Einnahmenverzicht liegt beispielsweise vor, wenn Konzessionsgebühren oder sonstige Gebühren bewusst am unteren Rand des Gebührentarifs festgesetzt oder gar erlassen werden, ein Baurecht zu einem reduzierten Baurechtszins eingeräumt wird oder ein Vermögens- wert (z.B. Bauland) unter dem Verkehrswert veräussert wird. Durch den Ver- zicht auf die Einnahme erhöht sich der Mittelbedarf der Gemeinde (vgl. Mar- kus Rüssli, in Jaag/Rüssli/Jenni [Hrsg.], Kommentar zum Zürcher Gemein- degesetz, 2017, Vorbem. zu §§ 103-117 N. 6). 2.3 Streitig ist, ob der Gemeinderat den beantragten Gebührenerlass dem Stadtrat zum Entscheid hätte vorlegen müssen. 2.3.1 Der Gemeinderat führt die Gemeinde; er plant und koordiniert ihre Tätigkeiten (Art. 25 Abs. 1 GG). Er ist zuständig für alle Aufgaben, die nicht durch Vorschriften des Bundes, des Kantons oder der Gemeinde einem an- deren Organ übertragen sind (vgl. Art. 25 Abs. 2 GG; Art. 93 Abs. 1 GO). Der Gemeinderat bereitet die Geschäfte der Stimmberechtigten und des Stadt- rats vor und stellt Antrag (Art. 95 Abs. 1 GO). Die EG Bern bestreitet zu Recht nicht, dass der Gemeinderat den Gebührenerlass nicht selber hätte gewähren dürfen: Die jährliche Konzessionsgebühr beträgt für die Plakatie- rung auf öffentlichem Grund Fr. … und für die «Erstellung und den Betrieb der City-Pläne» Fr. … (vgl. Sondernutzungskonzessionen vom 26.3.2019 S. 7 bzw. 4, Beschwerdebeilagen [BB] 3 und 4). Für die Jahre 2020 und 2021 ersucht die Beschwerdeführerin um eine Reduktion dieser Gebühren um je- weils 25 %, ausmachend insgesamt Fr. … Ein teilweiser Erlass der Konzes- sionsgebühren stellt einen Einnahmenverzicht dar, der in die gleiche Zustän- digkeit fällt wie eine entsprechende Ausgabe (vorne E. 2.2). Der beantragte Gebührenerlass von über Fr. 300'000.-- wäre somit vom Stadtrat der EG</w:t>
      </w:r>
    </w:p>
    <w:p>
      <w:r>
        <w:t>Urteil des Verwaltungsgerichts des Kantons Bern vom 12.09.2024, Nr. 100.2023.85U, Seite 7 Bern zu bewilligen, zumal es sich unbestrittenermassen nicht um eine ge- bundene Ausgabe handelt (vgl. angefochtener Entscheid E. 2.4; Be- schwerde S. 6). Hätte der Gemeinderat den Gebührenerlass befürwortet, wäre er mit einem entsprechenden Antrag an den Stadtrat gelangt (vgl. als Beispiel Vortrag des Gemeinderats an den Stadtrat vom 18.8.2021 betref- fend das Stadtfest 2022, Befreiung von städtischen Gebühren, Geschäfts- Nr. 2021.PRD.000051, BB 19 vor der Vorinstanz, act. 6A2). 2.3.2 Da der Gemeinderat den beantragten Gebührenerlass ablehnte, geht die Gemeinde aber davon aus, dass kein Einnahmenverzicht und damit keine Ausgabe zur Diskussion stand, die der Gemeinderat dem Stadtrat (mit ablehnendem Antrag) zum Entscheid hätte vorlegen müssen. Diese Auffas- sung ist nicht zu beanstanden: Indem der Gemeinderat für die Vorbereitung der Stadtratsgeschäfte und die Antragstellung zuständig ist, bestimmt grundsätzlich er, ob eine Aufgabe an die Hand zu nehmen bzw. eine Aus- gabe zu beschliessen ist oder nicht. Dementsprechend gelangt er nur mit einem Antrag für einen Beschluss an den Stadtrat, wenn er die betreffende Aufgabe oder Ausgabe befürwortet (vgl. Hans Elmiger, Die autonome Fi- nanzkompetenzordnung der bernischen Einwohnergemeinden, 1962, S. 18 f.). Die Bewilligung von Ausgaben ist grundsätzlich eine typische Auf- gabe der Exekutive bzw. der Verwaltung. Namentlich Ausgaben von einer gewissen Höhe werden allerdings von einem Beschluss des Parlaments oder der Stimmberechtigten abhängig gemacht (vgl. Lienhard/Mächler/Ziel- niewicz, Öffentliches Finanzrecht, 2017, S. 159; Daniel Arn, Die Zuständig- keitsordnung im bernischen Gemeinderecht, Diss. Bern 1992, S. 76). Sinn und Zweck solcher Kompetenzgrenzen ist es, bedeutendere Ausgaben dem Entscheid des Parlaments oder den Stimmberechtigten vorzubehalten, um ihnen bei wichtigeren Geschäften mit grösseren Auswirkungen auf den Fi- nanzhaushalt Mitbestimmungs- und Kontrollrechte einzuräumen (vgl. Lien- hard/Mächler/Zielniewicz, a.a.O., S. 47 f.; Daniel Arn, in Kommentar zum bernischen Gemeindegesetz, 1999 [nachfolgend: Kommentar GG], Vorbem. zu Art. 70-79 N. 39; Hans Elmiger, a.a.O., S. 21; vgl. auch BVR 2002 S. 504 E. 4). Für den Entscheid, einen Gebührenerlass nicht zu gewähren bzw. auf eine Ausgabe zu verzichten, sind diese Mitbestimmungs- und Kontrollrechte des Stadtrats oder der Stimmberechtigten nicht nötig, da es zu keinem Mit-</w:t>
      </w:r>
    </w:p>
    <w:p>
      <w:r>
        <w:t>Urteil des Verwaltungsgerichts des Kantons Bern vom 12.09.2024, Nr. 100.2023.85U, Seite 8 telabfluss zulasten der Gemeindefinanzen kommt. Diesfalls liegt keine Aus- gabe im Sinn von Art. 51 Abs. 1 GO vor (vgl. betreffend das Finanzreferen- dum Klaus A. Vallender, Finanzhaushaltsrecht, Bund – Kantone – Gemein- den, 1983, S. 87 f. mit Hinweis auf BGE 97 I 907). Dem Stadtrat steht zudem das Instrument der Motion zur Verfügung, wenn er den Gemeinderat anhal- ten will, ihm ein bestimmtes Geschäft zu unterbreiten (vgl. Art. 59 GO; vgl. auch Hans Elmiger, a.a.O., S. 18 f. zum alten Gesetz vom 9. Dezember 1917 über das Gemeinwesen). 2.3.3 Es ist nicht ersichtlich, inwiefern dieses Verständnis der Zuständig- keitsordnung bei Geschäften, bei denen im Rahmen eines Gesamtkonzepts sowohl Ausgaben als auch Einnahmenverzichte zu beurteilen sind, zu einer Zerstückelung der Zuständigkeit führen würde (so aber Beschwerde S. 7 f.). Wie die EG Bern zutreffend ausführt, wären in einem solchen Fall für die Bestimmung der Zuständigkeit die Ausgaben und Einnahmenverzichte nach dem Grundsatz der Einheit der Materie zusammenzuzählen (vgl. Beschwer- deantwort Ziff. 8; Daniel Arn, Kommentar GG, Vorbem. zu Art. 70-79 N. 63). Die Beschwerdeführerin kann sodann nichts ableiten aus ihrem Hinweis, dass im Gemeinderecht Sach- und Ausgabenzuständigkeit zusammenfallen (vgl. Beschwerde S. 6 f.). Die dazu angegebene Literaturstelle betrifft den Fall, dass eine ausdrückliche gesetzliche Regelung einer bestimmten Sach- zuständigkeit fehlt (vgl. Daniel Arn, Kommentar GG, Vorbem. zu Art. 70-79 N. 44). Dies erscheint hier nicht von Bedeutung. Beim Entscheid über den Gebührenerlass geht es um die Frage, ob auf eine Einnahme verzichtet wer- den soll oder nicht. Sach- und Ausgabenbeschluss decken sich dabei. Daran ändert nichts, dass hier angesichts der Höhe des anbegehrten Einnahmen- verzichts für den definitiven Entscheid über das Gesuch um Gebührenerlass entweder der Gemeinderat oder der Stadtrat zuständig ist, je nachdem, ob der Gebührenerlass verweigert oder gewährt wird. 2.4 Nach dem Gesagten und nicht zuletzt auch mit Blick auf die Gemein- deautonomie, die insbesondere bei der Rechtsetzung und Rechtsanwen- dung von kommunalen Normen im Bereich der Gemeindeorganisation gilt (vgl. Markus Müller, in Kommentar zum Gemeindegesetz des Kantons Bern, 1999, Art. 3 N. 5 ff.; BVR 2023 S. 25 E. 5.5 betreffend Bau- und Planungs- recht), ist nicht zu beanstanden, dass die EG Bern Art. 22 Abs. 2 Bst. b</w:t>
      </w:r>
    </w:p>
    <w:p>
      <w:r>
        <w:t>Urteil des Verwaltungsgerichts des Kantons Bern vom 12.09.2024, Nr. 100.2023.85U, Seite 9 GebR i.V.m. Art. 51 Abs. 1 und Art. 102 GO so handhabt, dass ein Beschluss des Stadtrats nur erforderlich ist, wenn der Gemeinderat den Gebührener- lass befürwortet, weil andernfalls kein einer Ausgabe gleichzustellender Ein- nahmenverzicht vorliegt. Der Gemeinderat der EG Bern war demnach zur abschlägigen Beurteilung des Gesuchs um Reduktion der Konzessionsge- bühren zuständig.</w:t>
      </w:r>
    </w:p>
    <w:p>
      <w:r>
        <w:rPr>
          <w:b/>
        </w:rPr>
        <w:t>E. 3</w:t>
      </w:r>
    </w:p>
    <w:p>
      <w:r>
        <w:t>Die Beschwerdeführerin beanstandet weiter, die EG Bern hätte vor ihrem Entscheid über das Gesuch um Reduktion der Konzessionsgebühren die Preisüberwachung anhören müssen.</w:t>
      </w:r>
    </w:p>
    <w:p>
      <w:r>
        <w:rPr>
          <w:b/>
        </w:rPr>
        <w:t>E. 3.1</w:t>
      </w:r>
    </w:p>
    <w:p>
      <w:r>
        <w:t>Sie macht insofern zunächst eine Verletzung ihres Anspruchs auf rechtliches Gehör geltend, weil sich die Vorinstanz im angefochtenen Ent- scheid nicht mit der unterlassenen Konsultation der Preisüberwachung aus- einandergesetzt habe (Beschwerde S. 8). Der Anspruch auf rechtliches Gehör gemäss Art. 21 ff. VRPG sowie Art. 29 Abs. 2 der Bundesverfassung (BV; SR 101) und Art. 26 Abs. 2 der Verfassung des Kantons Bern (KV; BSG 101.1) verlangt unter anderem, dass die Behörde die Vorbringen der in ihrer Rechtsstellung Betroffenen tatsächlich hört, prüft und in der Entscheid- findung berücksichtigt. Daraus folgt die Begründungspflicht. Die Behörde muss die Begründung ihres Entscheids zumindest so abfassen, dass die Be- troffenen die Verfügung oder den Entscheid gegebenenfalls sachgerecht an- fechten können. Dies bedingt, dass wenigstens kurz die Überlegungen ge- nannt werden, von denen sich die Behörde hat leiten lassen und auf die sich ihr Entscheid stützt (statt vieler BGE 142 I 135 E. 2.1; BVR 2022 S. 51 E. 2.3, 2021 S. 285 E. 3.4.2). Der Anspruch auf rechtliches Gehör ist formeller Na- tur. Seine Verletzung führt ungeachtet der Erfolgsaussichten der Be- schwerde in der Sache grundsätzlich zur Aufhebung des angefochtenen Ent- scheids (statt vieler BGE 147 I 433 E. 5.1; BVR 2018 S. 281 E. 3.1). Die Pra- xis lässt jedoch unter gewissen Umständen und im Interesse der Verfahrens- ökonomie die Heilung einer Gehörsverletzung zu. Vorausgesetzt wird, dass der Rechtsmittelinstanz dieselbe Kognition wie der Vorinstanz zusteht und der betroffenen Person aus der Heilung kein Nachteil erwächst, d.h. sie ihre</w:t>
      </w:r>
    </w:p>
    <w:p>
      <w:r>
        <w:t>Urteil des Verwaltungsgerichts des Kantons Bern vom 12.09.2024, Nr. 100.2023.85U, Seite 10 Rechte im Beschwerdeverfahren vollumfänglich wahrnehmen konnte (statt vieler BGE 142 II 218 E. 2.8.1; BVR 2012 S. 28 E. 2.3.5; zum Ganzen Mi- chel Daum, a.a.O., Art. 21 N. 2, 9, 11, 15 und 28 sowie Art. 52 N. 6 f.).</w:t>
      </w:r>
    </w:p>
    <w:p>
      <w:r>
        <w:rPr>
          <w:b/>
        </w:rPr>
        <w:t>E. 3.2</w:t>
      </w:r>
    </w:p>
    <w:p>
      <w:r>
        <w:t>Die Beschwerdeführerin hat ihre Rüge zwar erst im Verlauf des Ver- fahrens vor der Vorinstanz erhoben (vgl. Eingabe vom 18.5.2022, Akten RSA 6A pag. 111 ff.). Neue Rechtsstandpunkte, die sich wie hier im Rahmen des Streitgegenstands bewegen, sind aber jederzeit zulässig (vgl. BVR 2005 S. 321 E. 4.3, 2002 S. 123 E. 1b; Michel Daum, a.a.O., Art. 25 N. 4). Indem sich die Vorinstanz im angefochtenen Entscheid nicht zur Konsultations- pflicht der Preisüberwachung geäussert hat, ist sie ihrer Begründungspflicht in diesem Punkt nicht nachgekommen und hat insofern den Gehörsanspruch der Beschwerdeführerin verletzt. Die Gehörsverletzung wiegt jedoch nicht schwer. Es handelt sich bloss um einen Nebenpunkt in der rechtlichen Argu- mentation der Beschwerdeführerin, auf den sie erst in einem Ergänzungs- schreiben im Verlauf des vorinstanzlichen Verfahrens unter Bezug auf ein nicht einschlägiges Urteil des Verwaltungsgerichts hingewiesen hat (vgl. hin- ten E. 3.6). Die Vorinstanz hat sich in ihrer Vernehmlassung vor dem Ver- waltungsgericht mit dem unterbliebenen Beizug der Preisüberwachung aus- einandergesetzt. Die Beschwerdeführerin hat die Möglichkeit erhalten, sich dazu zu äussern. Es handelt sich zudem um eine Rechtsfrage, bei der das Verwaltungsgericht über die gleiche Kognition verfügt wie die Vorinstanz (vorne E. 1.3). Die Gehörsverletzung wird demnach vor Verwaltungsgericht geheilt (vgl. zu den Folgen für die Kostenliquidation hinten E. 5).</w:t>
      </w:r>
    </w:p>
    <w:p>
      <w:r>
        <w:rPr>
          <w:b/>
        </w:rPr>
        <w:t>E. 3.3</w:t>
      </w:r>
    </w:p>
    <w:p>
      <w:r>
        <w:t>Ist die Legislative oder die Exekutive des Bundes, eines Kantons oder einer Gemeinde zuständig für die Festsetzung oder Genehmigung einer Preiserhöhung, die von den Beteiligten an einer Wettbewerbsabrede oder einem marktmächtigen Unternehmen beantragt wird, so hört sie zuvor die Preisüberwachung an. Diese kann beantragen, auf die Preiserhöhung ganz oder teilweise zu verzichten oder einen missbräuchlich beibehaltenen Preis zu senken (Art. 14 Abs. 1 des Preisüberwachungsgesetzes vom 20. Dezem- ber 1985 [PüG; SR 942.20]). Die Behörde führt die Stellungnahme der Preisüberwachung in ihrem Entscheid an; folgt sie ihr nicht, so begründet sie dies (Art. 14 Abs. 2 PüG). Eine Verletzung der sich aus Art. 14 PüG erge-</w:t>
      </w:r>
    </w:p>
    <w:p>
      <w:r>
        <w:t>Urteil des Verwaltungsgerichts des Kantons Bern vom 12.09.2024, Nr. 100.2023.85U, Seite 11 benden Pflichten begründet eine Bundesrechtswidrigkeit und führt im Be- schwerdefall grundsätzlich zur Aufhebung des angefochtenen Aktes (BGer 2A.142/2A.173/2A.174/1994 vom 24.3.1995, in JdT 1995 I S. 277 E. 4g; BVR 2024 S. 235 E. 4.1 und 4.3, 2016 S. 560 E. 3.1, mit Hinweisen).</w:t>
      </w:r>
    </w:p>
    <w:p>
      <w:r>
        <w:rPr>
          <w:b/>
        </w:rPr>
        <w:t>E. 3.4</w:t>
      </w:r>
    </w:p>
    <w:p>
      <w:r>
        <w:t>Gemeinden haben aufgrund ihrer Herrschaft über Sachen im Ge- meingebrauch, namentlich den öffentlichen Grund, ein faktisches Monopol bezüglich deren Nutzung; sie sind insofern dem PüG unterstellt (Art. 2 PüG). Das dürfte auch gelten, soweit sie Sondernutzungskonzessionen für die Pla- katierung auf öffentlichem Grund erteilen, wie es der Ansicht der Preisüber- wachung entspricht (vgl. Plakatierung auf öffentlichem Grund: Ausschreibun- gen als wirkungsvolles Wettbewerbsinstrument?, Bericht der Preisüberwa- chung PUE, Januar 2012 [nachfolgend: Bericht PUE Plakatierung], S. 2, ab- rufbar unter: &lt;www.preisueberwacher.admin.ch&gt;, Rubriken «Dokumenta- tion/Publikationen/Studien &amp; Analysen/2012»). Beim Erlass von Bestimmun- gen über Gebühren für die Nutzung des öffentlichen Grundes hat die Ge- meinde somit das Verfahren nach Art. 14 PüG einzuhalten (vgl. zum Ganzen BVR 2024 S. 235 E. 4.2, 2016 S. 560 E. 3.2, je mit Hinweisen). Art. 14 PüG betrifft von einer staatlichen Behörde festgelegte oder genehmigte Preise. Eine solche Preisfestlegung oder Preisgenehmigung erfolgt in aller Regel systematisch von Amtes wegen und von vornherein, d.h. nicht in einem kon- kreten Einzelfall, sondern in generell-abstrakter Weise (vgl. Administrierte Preise: Rechtssituation, Ökonomie und Inventarisierung, Bericht der Preisü- berwachung an das Eidgenössische Volkswirtschaftsdepartement, April 2005, S. 20 und 31, abrufbar unter: &lt;www.preisueberwacher.admin.ch&gt;, Ru- briken «Themen/Hochpreisinsel - Preispolitik/Administrierte Preise»).</w:t>
      </w:r>
    </w:p>
    <w:p>
      <w:r>
        <w:rPr>
          <w:b/>
        </w:rPr>
        <w:t>E. 3.5</w:t>
      </w:r>
    </w:p>
    <w:p>
      <w:r>
        <w:t>Die hier betroffenen Konzessionsgebühren sind das Resultat einer öffentlichen Vergabe von Sondernutzungskonzessionen durch die EG Bern. Diese setzte die Gebühren für die Nutzung des öffentlichen Grundes zur An- bringung von Plakaten nicht generell-abstrakt in einem Erlass, sondern im konkreten Fall für die beiden erteilten Sondernutzungskonzessionen fest. Sie bestimmte die Höhe der Gebühren dabei nicht frei, sondern stützte sich auf die von der Beschwerdeführerin offerierten Preise (vgl. auch Ausschreibung SIMAP vom 31.10.2018 Ziff. 4.2, BB 7 vor der Vorinstanz, act. 6A3). Bei den fraglichen Konzessionsgebühren handelt es sich somit nicht um behördlich</w:t>
      </w:r>
    </w:p>
    <w:p>
      <w:r>
        <w:t>Urteil des Verwaltungsgerichts des Kantons Bern vom 12.09.2024, Nr. 100.2023.85U, Seite 12 festgesetzte oder genehmigte Preise im Sinn von Art. 14 PüG. Die Vorinstanz macht zu Recht geltend, dass die fraglichen Konzessionsge- bühren bzw. deren Reduktion für die Jahre 2020 und 2021 nicht in den An- wendungsbereich des PüG fallen. Es ist denn auch nicht ersichtlich, inwie- fern die Konsultation der Preisüberwachung Sinn ergeben würde bei Kon- zessionsgebühren, die aufgrund einer öffentlichen Ausschreibung festge- setzt werden, ist die Preisüberwachung doch generell dort für eine Preisbe- urteilung zuständig, wo sich die Preise nicht im freien Wettbewerb gebildet haben, sondern durch eine marktbeherrschende Unternehmung, ein Kartell oder den Staat festgesetzt worden sind (vgl. &lt;www.preisueberwacher.admin.ch&gt;, Rubriken «Dienstleistun- gen/F.A.Q./Konsumenten/Welche Preise kann der Preisüberwacher über- prüfen?»; Botschaft des Bundesrats zum PüG, in BBl 1984 II 755 ff., 771). Dies ist bei den vorliegenden Konzessionsgebühren nicht der Fall. Die Preisüberwachung hat in ihrem Bericht zur Plakatierung auf öffentlichem Grund selber festgehalten, dass die Vergabe von Konzessionsverträgen mit- tels Ausschreibungen ein wirkungsvolles Wettbewerbsinstrument für die Höhe der offerierten Preise sein kann. Eine vorgängige Konsultation der Preisüberwachung im Sinn von Art. 14 PüG wird nicht erwähnt (vgl. Bericht PUE Plakatierung S. 3 f.).</w:t>
      </w:r>
    </w:p>
    <w:p>
      <w:r>
        <w:rPr>
          <w:b/>
        </w:rPr>
        <w:t>E. 3.6</w:t>
      </w:r>
    </w:p>
    <w:p>
      <w:r>
        <w:t>Was die Beschwerdeführerin dagegen vorbringt, vermag nicht zu überzeugen. Aus dem Verweis auf die Rechtsprechung des Verwaltungsge- richts zum Beizug der Preisüberwachung bei städtischen Parkgebühren kann sie nichts zu ihren Gunsten ableiten (vgl. Beschwerde S. 8 f.): Zum ei- nen hat das Verwaltungsgericht in jenem Urteil offengelassen, ob die Ge- meinde bei den dort streitigen Parkgebühren dem PüG unterstanden hätte. Zum anderen ging es um die in einem kommunalen Parkierungsreglement festgehaltenen Parkierungsgebühren und damit um von der Gemeinde in ei- nem Erlass festgesetzte Preise (vgl. BVR 2016 S. 560 E. 3.2 und 4.1). Im Unterschied dazu betrifft der vorliegende Fall die Reduktion von Konzessi- onsgebühren aufgrund besonderer Umstände im konkreten Fall, was grundsätzlich nicht durch die Preisüberwachung zu begutachten ist.</w:t>
      </w:r>
    </w:p>
    <w:p>
      <w:r>
        <w:t>Urteil des Verwaltungsgerichts des Kantons Bern vom 12.09.2024, Nr. 100.2023.85U, Seite 13</w:t>
      </w:r>
    </w:p>
    <w:p>
      <w:r>
        <w:rPr>
          <w:b/>
        </w:rPr>
        <w:t>E. 4</w:t>
      </w:r>
    </w:p>
    <w:p>
      <w:r>
        <w:t>In der Folge ist zu prüfen, ob der Gemeinderat eine Reduktion bzw. den teil- weisen Erlass der Konzessionsgebühren für die Jahre 2020 und 2021 zu Recht verweigert hat.</w:t>
      </w:r>
    </w:p>
    <w:p>
      <w:r>
        <w:rPr>
          <w:b/>
        </w:rPr>
        <w:t>E. 4.1</w:t>
      </w:r>
    </w:p>
    <w:p>
      <w:r>
        <w:t>Die Vorinstanz hat erwogen, das von der Beschwerdeführerin für die Reduktion angerufene Äquivalenzprinzip finde bei einem zum Voraus fest- gelegten, fixen Gebührenbetrag nur vorgängig zur Konzessionsvergabe An- wendung bei der Erstellung des Angebots durch die Konzessionsnehmerin. Hingegen diene es nicht als Korrektiv für festgelegte und verfügte Gebühren. Diesfalls sei vielmehr ein Gebührenerlass nach Art. 22 GebR zu prüfen (an- gefochtener Entscheid E. 3.6). Die Bestimmung stelle eine gesetzliche An- passungsklausel dar, bei der es um die Korrektur eines als stossend emp- fundenen Zustands gehe, weshalb eine subsidiäre richterliche Vertragsan- passung nach der clausula rebus sic stantibus – soweit auf submissions- weise vergebene Konzessionsverhältnisse überhaupt anwendbar – nicht in- frage komme (angefochtener Entscheid E. 4.3 f.). Ein Gebührenerlass nach Art. 22 Abs. 1 GebR setze eine unverhältnismässige Härte voraus. Folglich habe eine Abwägung zu erfolgen zwischen dem privaten Interesse der Be- schwerdeführerin, die wirtschaftlichen Auswirkungen der Covid-19-Pande- mie abzufedern, und dem öffentlichen Interesse der Gemeinde an der Siche- rung einer Einkommensquelle für den öffentlichen Finanzhaushalt. Die Kon- zessionsgebühren seien im Voraus festgelegt worden. Die EG Bern habe damit auf eine Beteiligung an einer allfälligen verbesserten Marktlage in der Zukunft verzichtet und im Gegenzug das Risiko einer Verschlechterung der Umstände der Beschwerdeführerin übertragen. Vor diesem Hintergrund sei das öffentliche Interesse an der Stabilität der Konzessionsgebühren als Ein- kommensquelle hoch zu gewichten. Die Existenz der Beschwerdeführerin sei nicht vom Erlass der Konzessionsgebühren abhängig. Diese habe die wirtschaftlichen Auswirkungen der Pandemie mittels Kurzarbeit und Covid- 19-Krediten abmildern können. Ohnehin sei fraglich, ob die Covid-19-Pan- demie mit negativen Folgen für die Gesamtwirtschaftslage einen ausserge- wöhnlichen Sachverhalt darstelle, der eine unverhältnismässige Härte im Sinn von Art. 22 Abs. 1 GebR begründe (angefochtener Entscheid E. 5.3 f.). Die EG Bern schliesst sich diesen Erwägungen grundsätzlich an. Sie führt</w:t>
      </w:r>
    </w:p>
    <w:p>
      <w:r>
        <w:t>Urteil des Verwaltungsgerichts des Kantons Bern vom 12.09.2024, Nr. 100.2023.85U, Seite 14 aus, für einen Gebührenerlass nach Art. 22 Abs. 1 GebR sei die subjektive Situation der gebührenpflichtigen Person massgebend. Bei der vorgesehe- nen Verhältnismässigkeits- und Angemessenheitsprüfung dürften aber auch die einschlägigen öffentlichen Interessen berücksichtigt werden, die hier be- sonders hoch zu gewichten seien (Beschwerdeantwort Ziff. 25 ff.).</w:t>
      </w:r>
    </w:p>
    <w:p>
      <w:r>
        <w:rPr>
          <w:b/>
        </w:rPr>
        <w:t>E. 4.2</w:t>
      </w:r>
    </w:p>
    <w:p>
      <w:r>
        <w:t>Die Beschwerdeführerin macht geltend, das Äquivalenzprinzip und die Voraussetzungen der clausula rebus sic stantibus seien entweder im Rahmen von Art. 22 Abs. 1 GebR zu prüfen oder als eigenständige Anpas- sungsgründe, die zum Gebührenrecht nicht subsidiär seien. Das Äquivalenz- prinzip sei aufgrund veränderter Verhältnisse verletzt. Die Konzessionsge- bühr basiere auf einem prognostizierten Jahresumsatz. Der aus den Kon- zessionen erzielbare Umsatz sei aufgrund nicht beeinflussbarer äusserer, ausserordentlicher Umstände für einen mehrmonatigen Zeitraum eingebro- chen, was nicht mehr zum Unternehmerrisiko gehöre. Damit sei die Äquiva- lenz zwischen Gebühr und Leistung nicht mehr gewahrt (Beschwerde S. 10 ff.). Bei der Beurteilung des Gebührenerlasses habe die Vorinstanz so- dann zu Unrecht eine Interessenabwägung vorgenommen. Liege eine un- verhältnismässige Härte vor, könne das öffentliche Interesse am (vollen) Ge- bührenbezug gar nicht mehr überwiegen. Ohnehin wäre das Interesse der Stadt Bern nicht pauschal als hoch zu gewichten, müssten doch – anders als sonst bei Gebühren üblich – keine vorbestehenden Kosten abgedeckt wer- den. Die Umsätze in Bern seien 2020 und 2021 im Vergleich zu den budge- tierten Umsätzen um 39 bzw. 42 % eingebrochen. Ursache seien einerseits die behördlichen Massnahmen zur Eindämmung des Corona-Virus gewe- sen, die zu einem Einbruch der Passanten- und Pendlerströme und damit zu einem deutlich reduzierten «Wert» der Werbeflächen geführt hätten, ande- rerseits die verringerte Nachfrage, da verständlicherweise bei der Werbung gespart worden sei. In den beiden Jahren habe sie schweizweit einen Verlust von Fr. … bzw. Fr. … erlitten, was bei einem Aktienkapital von Fr. … und Reserven von Fr. … massiv sei. Der Verlust im Jahr 2021 sei einzig aufgrund eines Härtefallzuschusses des Kantons … nicht erneut in …höhe ausgefal- len. Sie habe zudem die ihr möglichen Massnahmen zur Eindämmung der Verluste, wie Kurzarbeit, Bezug von Covid-19-Krediten und Verzicht auf Di- videnden und Tantiemen, ergriffen und nicht bloss eine Reduktion der Kon-</w:t>
      </w:r>
    </w:p>
    <w:p>
      <w:r>
        <w:t>Urteil des Verwaltungsgerichts des Kantons Bern vom 12.09.2024, Nr. 100.2023.85U, Seite 15 zessionsgebühren verlangt. Die Pandemie und ihre Folgen seien weder vor- hersehbar noch vermeidbar gewesen, womit die Voraussetzungen für eine Anwendung der clausula rebus sic stantibus erfüllt seien. Zudem liege für die Jahre 2020 und 2021 mit Blick auf die geschilderte Situation ein persönlicher, unverhältnismässiger Härtefall vor (Beschwerde S. 15 ff.).</w:t>
      </w:r>
    </w:p>
    <w:p>
      <w:r>
        <w:rPr>
          <w:b/>
        </w:rPr>
        <w:t>E. 4.3</w:t>
      </w:r>
    </w:p>
    <w:p>
      <w:r>
        <w:t>Nach Art. 22 Abs. 1 GebR können in Rechnung gestellte Gebühren ganz oder teilweise erlassen werden, wenn die Gebührenschuldnerin oder der Gebührenschuldner schriftlich darum ersucht und glaubhaft macht, dass die Entrichtung der Gebühr für sie oder ihn eine unverhältnismässige Härte darstellen würde. Das Reglement umschreibt den Härtefall nicht näher. Die Vorinstanz bezeichnet diesen zutreffend als einen atypischen Sachverhalt, der erheblich vom gesetzlich vorgesehenen Normalfall abweicht und deshalb Ausnahmeregelungen oder -entscheide rechtfertigt. Die Härte durch Fest- halten an der Gebühr muss für die Gebührenschuldnerin oder den Ge- bührenschuldner zudem unverhältnismässig sein. Es kommt somit insbeson- dere auf deren bzw. dessen subjektive Situation an, die aufgrund der Um- stände unverhältnismässig erschwert ist. Bei Konzessionsgebühren ist dabei zu beachten, dass die Konzessionärin bzw. der Konzessionär bezweckt, aus der Konzession einen Gewinn zu erzielen. Ein solcher ist aber nicht garan- tiert. Wirtschaftstätigkeit ist zwangsläufig mit unvorhersehbaren Entwicklun- gen und einem gewissen unternehmerischen Risiko verbunden. Die Konzes- sionärin bzw. der Konzessionär hat daher einen allfälligen Verlust aus der Konzession selber zu tragen; ein solcher stellt grundsätzlich keinen Grund zur Anpassung der Konzession dar (vgl. BGE 132 II 485 E. 9.3; Moor/Bel- langer/Tanquerel, Droit administratif, Volume III: L'organisation des activités administratives, Les biens de l'Etat, 2. Aufl. 2018, S. 271 f.). Das Konzessi- onsverhältnis bleibt in der Regel ungeachtet eingetretener Leistungsstörun- gen mit den daraus hervorgehenden Rechten und Pflichten unverändert be- stehen (Enrico Riva, Konzessionsverhältnis und Leistungsstörung, in Hä- ner/Waldmann [Hrsg.], Die Konzession, 2011, S. 51 ff., 58). Nur wenn die Erschwerungen gravierend sind und das finanzielle Gleichgewicht des Kon- zessionsverhältnisses tiefgehend und dauernd gestört ist, kommt eine An- passung der Konzession in Betracht; in erster Linie nach Regelungen im Konzessionsakt und im Gesetz oder bei Fehlen solcher nach der clausula</w:t>
      </w:r>
    </w:p>
    <w:p>
      <w:r>
        <w:t>Urteil des Verwaltungsgerichts des Kantons Bern vom 12.09.2024, Nr. 100.2023.85U, Seite 16 rebus sic stantibus (vgl. Moor/Bellanger/Tanquerel, a.a.O., S. 271 f.; Enrico Riva, a.a.O., S. 65).</w:t>
      </w:r>
    </w:p>
    <w:p>
      <w:r>
        <w:rPr>
          <w:b/>
        </w:rPr>
        <w:t>E. 4.4</w:t>
      </w:r>
    </w:p>
    <w:p>
      <w:r>
        <w:t>Vorab ist mit der Vorinstanz festzuhalten, dass entgegen der Ansicht der EG Bern eine Gebührenreduktion hier nicht bereits durch Art. 29 Abs. 3 des Reglements der EG Bern vom 16. Mai 2004 über die Reklame in der Stadt Bern (Reklamereglement, RR; SSSB 722.51) ausgeschlossen ist, der das kommunale Beschaffungsrecht für die Vergabe der Plakatierung auf öf- fentlichem Grund für analog anwendbar erklärt (vgl. Beschwerdeantwort Ziff. 14 ff.). Die Bestimmung betrifft die Vergabe durch öffentliche Ausschrei- bung. Die Gebührenpflicht richtet sich gemäss Art. 30 RR hingegen aus- drücklich nach dem GebR, was auch dessen Art. 22 zum Gebührenerlass umfasst. Nachfolgend ist daher zunächst zu prüfen, ob die Entrichtung der vollen jährlichen Konzessionsgebühren für die Jahre 2020 und 2021 für die Beschwerdeführerin eine unverhältnismässige Härte im Sinn von Art. 22 Abs. 1 GebR darstellt.</w:t>
      </w:r>
    </w:p>
    <w:p>
      <w:r>
        <w:rPr>
          <w:b/>
        </w:rPr>
        <w:t>E. 4.5</w:t>
      </w:r>
    </w:p>
    <w:p>
      <w:r>
        <w:t>Die Beschwerdeführerin begründet die verlangte Reduktion der Kon- zessionsgebühren mit den Umsatzzahlen in Bern, die in den Jahren 2020 und 2021 pandemiebedingt um 39 bzw. 42 % tiefer ausfielen als budgetiert, und den damit einhergehenden schweizweiten Verlusten von Fr. … bzw. Fr. … in den beiden Jahren. Die Vorinstanz hat anerkannt, dass die wirt- schaftliche Lage der Beschwerdeführerin durch die Covid-19-Pandemie und deren Folgen auf das gesellschaftliche Leben erheblich beeinträchtigt wurde (angefochtener Entscheid E. 5.4.3). Gewisse wirtschaftliche Einbussen sind jedoch Teil des unternehmerischen Risikos, das die Beschwerdeführerin als Konzessionärin trägt (vorne E. 4.3). Im Gegenzug hat sie der EG Bern keine höheren Konzessionsgebühren zu bezahlen, wenn sie aus den Konzessio- nen grössere Gewinne erzielt als prognostiziert. In ihrem Angebot für die Konzessionen, gestützt auf das die Konzessionsgebühren festgelegt wur- den, hatte die Beschwerdeführerin daher allfällige Umsatzeinbrüche bzw. -schwankungen zu berücksichtigen. Die wirtschaftlichen Einbussen in den beiden Jahren erscheinen zwar durchaus erheblich. Die Beschwerdeführerin hat aber nicht dargetan, dass sich dadurch ihre finanzielle Situation derart stark und längerfristig verschlechtert hätte, dass von einer unverhältnismäs- sigen Härte auszugehen wäre. Vielmehr lagen 2022 die gebuchten Umsätze</w:t>
      </w:r>
    </w:p>
    <w:p>
      <w:r>
        <w:t>Urteil des Verwaltungsgerichts des Kantons Bern vom 12.09.2024, Nr. 100.2023.85U, Seite 17 aus den Konzessionen nur noch 12 % unter den zu Beginn budgetierten Um- sätzen (vgl. BB 9) und konnte die Beschwerdeführerin – trotz der von ihr er- wähnten konjunkturtrübenden Elemente – den Umsatz aus ihrer gesamts- chweizerischen Tätigkeit gegenüber dem Jahr 2019 steigern (vgl. Be- schwerde S. 19). Entgegen der Ansicht der Beschwerdeführerin sind die Jahre 2020 und 2021 nicht isoliert zu betrachten, sondern durften neuere Umsatzzahlen aus den Konzessionen der EG Bern sowie der übrigen Tätig- keit und die weitere Entwicklung der finanziellen Situation der Beschwerde- führerin berücksichtigt werden. Diese hat die Konzessionen für acht Jahre (2020-2027) erhalten. Damit besteht die Möglichkeit, während der verblei- benden Konzessionsdauer die Rechte aus den Konzessionen besser ver- werten zu können, zumal die Beschwerdeführerin nicht geltend macht, dass sich ihre Situation auch nach 2022 nicht weiter erholt hätte. Eine Jahresbe- trachtung ergibt sich insbesondere auch nicht aus Art. 22 Abs. 1 GebR. Der unbestimmte Begriff der unverhältnismässigen Härte fordert vielmehr eine umfassende Berücksichtigung der gesamten Umstände. Dazu gehört auch die Tatsache, dass die Covid-19-Pandemie bzw. die dagegen ergriffenen Massnahmen erhebliche negative Folgen für grosse Teile der Wirtschaft hat- ten. Die Beschwerdeführerin befand sich insofern nicht in einer Sondersitua- tion. Zur Bewältigung und Abmilderung der Folgen der Covid-19-Pandemie standen von staatlicher Seite zudem spezifische Instrumente wie Kurzarbeit, Covid-19-Kredite und Härtefallzuschüsse zur Verfügung. Die Beschwerde- führerin hat davon Gebrauch gemacht. Es ist nicht ersichtlich, inwiefern sie darüber hinaus auf weitere staatliche Massnahmen wie einen teilweisen Ge- bührenerlass angewiesen wäre. Das Gemeinwesen blieb im Übrigen von den Folgen der Covid-19-Pandemie aufgrund von Mindereinnahmen und Mehrausgaben ebenfalls nicht verschont und hat ein Interesse an der Siche- rung von Einkünften aus geschuldeten Gebühren, was im Rahmen der Ver- hältnismässigkeitsprüfung ebenfalls berücksichtigt werden kann.</w:t>
      </w:r>
    </w:p>
    <w:p>
      <w:r>
        <w:rPr>
          <w:b/>
        </w:rPr>
        <w:t>E. 4.6</w:t>
      </w:r>
    </w:p>
    <w:p>
      <w:r>
        <w:t>Insgesamt ist nicht ersichtlich, dass es für die Beschwerdeführerin eine unverhältnismässige Härte darstellt, die Konzessionsgebühren für die Jahre 2020 und 2021 in vollem Umfang zu bezahlen. Ihre wirtschaftliche Si- tuation erscheint nicht derart aussergewöhnlich und gravierend sowie daue- rhaft erschwert, dass das Festhalten an den Gebühren für sie nicht tragbar</w:t>
      </w:r>
    </w:p>
    <w:p>
      <w:r>
        <w:t>Urteil des Verwaltungsgerichts des Kantons Bern vom 12.09.2024, Nr. 100.2023.85U, Seite 18 wäre. Dabei kann offenbleiben, ob bei der Prüfung einer unverhältnismässi- gen Härte die finanzielle Situation des Konzerns, zu dem die Beschwerde- führerin gehört, berücksichtigt werden dürfte. Die Vorinstanzen haben nach dem Gesagten kein Recht verletzt, wenn sie einen teilweisen Gebührener- lass nach Art. 22 Abs. 1 GebR verweigert haben.</w:t>
      </w:r>
    </w:p>
    <w:p>
      <w:r>
        <w:rPr>
          <w:b/>
        </w:rPr>
        <w:t>E. 4.7</w:t>
      </w:r>
    </w:p>
    <w:p>
      <w:r>
        <w:t>Sodann kommt eine Reduktion der Konzessionsgebühren gestützt auf die clausula rebus sic stantibus oder das Äquivalenzprinzip nicht infrage. Eine analoge Anwendung des privatrechtlichen Instituts der clausula rebus sic stantibus auf öffentlich-rechtliche Verträge oder vertragsähnliche Verhält- nisse erscheint zwar nicht ausgeschlossen, so auch bei Konzessionsverhält- nissen (vgl. etwa BGer 2A.432/2005 vom 18.7.2006 E. 3.5). Im Grundsatz kann die Konzessionärin bzw. der Konzessionär die Anpassung der Pflichten aus der Konzession verlangen, wenn das finanzielle Gleichgewicht daraus durch unvorhersehbare äussere Umstände so stark beeinträchtigt ist, dass die Erfüllung der Pflichten, namentlich die Zahlung der Konzessionsgebühr, eine untragbare finanzielle Belastung darstellt (vgl. Moor/Bellanger/Tanque- rel, a.a.O., S. 272; Enrico Riva, a.a.O., S. 65). Die Vorinstanz hat jedoch zu- treffend erwogen, dass die clausula rebus sic stantibus subsidiären Charak- ter hat und daher auch im öffentlichen Recht nur zum Zuge kommt, wenn weder gesetzliche noch vertragliche Anpassungsregeln bestehen (vgl. zum Privatrecht BGE 93 II 97 E. 3; Wolfgang Wiegand, in Basler Kommentar,</w:t>
      </w:r>
    </w:p>
    <w:p>
      <w:r>
        <w:rPr>
          <w:b/>
        </w:rPr>
        <w:t>E. 7</w:t>
      </w:r>
    </w:p>
    <w:p>
      <w:r>
        <w:t>Aufl. 2020, Art. 18 OR N. 95 ff., 107, 116; vgl. auch zum öffentlichen Recht Stefan Vogel, Die «clausula rebus sic stantibus» als Mittel zur Anpassung und Aufhebung von verwaltungsrechtlichen Verträgen, in ZBl 2008 S. 298 ff., 303). Art. 22 Abs. 1 GebR stellt eine solche gesetzliche Anpassungsmög- lichkeit dar. Ohnehin ist nicht ersichtlich, dass die Anwendung der clausula rebus sic stantibus zu einem anderen Resultat führen würde, wird doch eine untragbare finanzielle Belastung der Konzessionärin bzw. des Konzes- sionärs bei Festhalten an der Gebühr verlangt, was sich mit dem Tatbestand der unverhältnismässigen Härte nach Art. 22 Abs. 1 GebR weitgehend de- cken dürfte. Das Äquivalenzprinzip seinerseits konkretisiert den Verhältnis- mässigkeitsgrundsatz und das Willkürverbot für den Bereich der Kausalab- gaben im Allgemeinen und der Sondernutzungsgebühren im Besonderen. Es bestimmt, dass eine Gebühr nicht in einem offensichtlichen Missverhält- nis zum objektiven Wert der abzugeltenden Leistung stehen darf und sich in</w:t>
      </w:r>
    </w:p>
    <w:p>
      <w:r>
        <w:t>Urteil des Verwaltungsgerichts des Kantons Bern vom 12.09.2024, Nr. 100.2023.85U, Seite 19 vernünftigen Grenzen halten muss. Sie soll nach sachlich vertretbaren Krite- rien bemessen sein und darf nicht Unterscheidungen treffen, für die keine vernünftigen Gründe ersichtlich sind (BGE 145 I 52 E. 5.2.3; BGer 5A_96/2023 vom 14.7.2023 E. 4.2.3 betreffend Sondernutzungsgebühren). Hier hat die EG Bern die Konzessionsgebühren nicht einseitig festgesetzt, sondern gestützt auf das Angebot der Beschwerdeführerin im Rahmen der öffentlichen Ausschreibung (vgl. vorne E. 3.5). Diese konnte mit den offerier- ten Preisen damit selber bestimmen, welchen Wert sie dem Recht zumisst, die Plakatwände auf öffentlichem Grund zu betreiben, wobei sie wusste, dass sie grundsätzlich das unternehmerische Risiko von Umsatzrückgängen und Verlusten trägt. In diesem Fall kommt eine Überprüfung der offerierten Konzessionsgebühren gestützt auf das Äquivalenzprinzip nicht in Betracht (vgl. Adrian Hungerbühler, Grundsätze des Kausalabgabenrechts, in ZBl 2003 S. 505 ff., 526). Indem Art. 22 Abs. 1 GebR eine unverhältnismässige Härte voraussetzt, sind Verhältnismässigkeitsüberlegungen im Übrigen be- reits Bestandteil der Prüfung des Gebührenerlasses. 5. 5.1 Die Beschwerde erweist sich nach dem Gesagten als unbegründet und ist abzuweisen. Der entscheidwesentliche Sachverhalt ergibt sich aus den Akten; ein Parteiverhör mit einer Mitarbeiterin der Beschwerdeführerin verspricht keine entscheidrelevanten zusätzlichen Erkenntnisse. Der ent- sprechende Beweisantrag wird abgewiesen (Beschwerde S. 3 f., 15 ff.; vgl. zur antizipierten Beweiswürdigung statt vieler BVR 2022 S. 93 E. 4.5.4 mit Hinweisen). 5.2 Bei diesem Ausgang des Verfahrens wird die Beschwerdeführerin grundsätzlich kostenpflichtig (Art. 108 Abs. 1 VRPG). Spezielle prozessuale Verhältnisse können nach Art. 108 Abs. 1 VRPG jedoch eine vom Unterlie- gerprinzip abweichende, dem Einzelfall angemessene Kostenverlegung rechtfertigen (Ruth Herzog, in Herzog/Daum [Hrsg.], Kommentar zum berni- schen VRPG, 2. Aufl. 2020, Art. 108 N. 18). Besondere Umstände, die pra- xisgemäss kostenmässig beachtlich sind, liegen namentlich in behördlichen Fehlleistungen in Form von Gehörsverletzungen, die zwar vor oberer Instanz</w:t>
      </w:r>
    </w:p>
    <w:p>
      <w:r>
        <w:t>Urteil des Verwaltungsgerichts des Kantons Bern vom 12.09.2024, Nr. 100.2023.85U, Seite 20 geheilt werden können, für die Partei aber keine Nachteile zeitigen dürfen und daher kostenmässig angemessen zu berücksichtigen sind (vgl. statt vie- ler BVR 2008 S. 97 E. 4; Ruth Herzog, a.a.O., Art. 108 N. 21 mit Hinweis auf weitere Kasuistik). Die Vorinstanz ist im angefochtenen Entscheid nicht auf die Rüge der Beschwerdeführerin zum Beizug der Preisüberwachung einge- gangen. Wie gesehen, handelte es sich bei der Rüge um einen klar unterge- ordneten Nebenpunkt im vorinstanzlichen Verfahren (vgl. vorne E. 3.1 f.). Die Gehörsverletzung gewichtet entsprechend wenig und rechtfertigt keine Kostenausscheidung. Die Beschwerdeführerin hat folglich die (vollen) Ver- fahrenskosten zu tragen. Parteikosten sind keine zu sprechen (Art. 108 Abs. 3 i.V.m. Art. 104 Abs. 4 VRPG). 6. Nach Art. 83 Bst. m des Bundesgesetzes vom 17. Juni 2005 über das Bun- desgericht (Bundesgerichtsgesetz, BGG; SR 173.110) ist die Beschwerde in öffentlich-rechtlichen Angelegenheiten unzulässig gegen Entscheide über die Stundung oder den Erlass von Abgaben. Sofern es sich hier um eine solche Angelegenheit handelt, kann das vorliegende Urteil einzig mit subsi- diärer Verfassungsbeschwerde angefochten werden. Das vorliegende Urteil ist daher mit dem Hinweis auf diese beiden Rechtsmittel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