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348 vom 1. Juli 2025</w:t>
      </w:r>
    </w:p>
    <w:p>
      <w:r>
        <w:t>BE Verwaltungsgericht, 2025-07-01, DE</w:t>
      </w:r>
    </w:p>
    <w:p>
      <w:r>
        <w:rPr>
          <w:b/>
        </w:rPr>
        <w:t xml:space="preserve">Quelle: </w:t>
      </w:r>
      <w:r>
        <w:t>https://mcp.opencaselaw.ch/entscheid/be_verwaltungsgericht_100_2023_348</w:t>
      </w:r>
    </w:p>
    <w:p>
      <w:r>
        <w:t>FR: BE_VERWALTUNGSGERICHT 100 2023 348 du 1 juillet 2025</w:t>
      </w:r>
    </w:p>
    <w:p>
      <w:r>
        <w:t>IT: BE_VERWALTUNGSGERICHT 100 2023 348 del 1 luglio 2025</w:t>
      </w:r>
    </w:p>
    <w:p>
      <w:pPr>
        <w:pStyle w:val="Heading2"/>
      </w:pPr>
      <w:r>
        <w:t>Regeste</w:t>
      </w:r>
    </w:p>
    <w:p>
      <w:r>
        <w:t>Baubewilligung; Umbau einer bestehenden Mobilfunkanlage (Entscheid der Bau- und Verkehrsdirektion des Kantons Bern vom 29. November 2023; BVD 110/2020/197)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Sein Wohnort liegt innerhalb des Einspracheperimeters von rund 786 m (vgl. Standortdatenblatt Ziff. 6 S. 5, Vorakten Regierungsstatthalter- amt [RSA] 5B1). Der Beschwerdeführer ist daher durch den angefochtenen Entscheid besonders berührt und hat ein schutzwürdiges Interesse an des- sen Aufhebung oder Änderung (Art. 79 Abs. 1 VRPG; vgl. auch Art. 40 Abs. 5 i.V.m. Abs. 2 des Baugesetzes vom 9. Juni 1985 [BauG; BSG 721.0]).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t>Urteil des Verwaltungsgerichts des Kantons Bern vom 01.07.2025, Nr. 100.2023.348U, Seite 5</w:t>
      </w:r>
    </w:p>
    <w:p>
      <w:r>
        <w:rPr>
          <w:b/>
        </w:rPr>
        <w:t>E. 2</w:t>
      </w:r>
    </w:p>
    <w:p>
      <w:r>
        <w:t>Der Beschwerdeführer rügt zunächst eine Verletzung des Anspruchs auf rechtliches Gehör aufgrund einer Verletzung der Begründungspflicht.</w:t>
      </w:r>
    </w:p>
    <w:p>
      <w:r>
        <w:rPr>
          <w:b/>
        </w:rPr>
        <w:t>E. 2.1</w:t>
      </w:r>
    </w:p>
    <w:p>
      <w:r>
        <w:t>Aus dem Anspruch auf rechtliches Gehör (Art. 21 ff. VRPG, Art. 29 Abs. 2 der Bundesverfassung [BV; SR 101] und Art. 26 Abs. 2 der Verfas- sung des Kantons Bern [KV; BSG 101.1]) folgt die Pflicht der Behörden, ihre Verfügungen und Entscheide zu begründen (vgl. auch Art. 52 Abs. 1 Bst. b VRPG). Die Begründung muss so abgefasst sein, dass sich die betroffenen Personen über die Tragweite des Entscheids Rechenschaft geben und die- sen sachgerecht anfechten können. Sie muss die wesentlichen Überlegun- gen enthalten, von denen sich die Behörde hat leiten lassen und auf die sie ihren Entscheid stützt. Nicht erforderlich ist aber, dass sich die Behörde in ihrer Begründung mit allen Parteistandpunkten einlässlich auseinandersetzt und jedes einzelne Vorbringen ausdrücklich widerlegt (BGE 146 II 335 E. 5.1; BVR 2022 S. 51 E. 2.3).</w:t>
      </w:r>
    </w:p>
    <w:p>
      <w:r>
        <w:rPr>
          <w:b/>
        </w:rPr>
        <w:t>E. 2.2</w:t>
      </w:r>
    </w:p>
    <w:p>
      <w:r>
        <w:t>Der Beschwerdeführer macht zunächst geltend, die Vorinstanz sei zu Unrecht nicht auf sein Argument eingegangen, dass sich das Urteil des Bun- desgerichts 1C_100/2021 vom 14. Februar 2023 nicht auf eine adaptiv be- triebene Antenne beziehe, sondern auf eine konventionelle, die im sog. «worst case»-Verfahren bewilligt worden sei. Damit handle es sich bei die- sem Urteil auch nicht um ein Grundsatzurteil für adaptive Antennen, welche den Korrekturfaktor beanspruchten. Die Vorinstanz halte es nicht für nötig, in ihrem Entscheid «auf diesen Sachverhalt einzutreten und eine Klärung bezüglich Betriebsstatus der umstrittenen Antenne vorzunehmen». Dadurch habe sie ihre Begründungspflicht verletzt (Beschwerde Ziff. I.3.1 S. 3). – Die- sen Ausführungen kann nicht gefolgt werden: Da im vorliegenden Fall kein Korrekturfaktor zur Anwendung kommt, ist nicht ersichtlich, weshalb sich die Vorinstanz mit dem Argument hätte befassen müssen, dass es sich beim genannten Urteil nicht um einen Grundsatzentscheid für den Betrieb von ad- aptiven Antennen mit Korrekturfaktor handle. Im Weiteren scheint der Be- schwerdeführer zu übersehen, dass im Urteil 1C_100/2021 ebenfalls der Be- trieb von adaptiven Antennen ohne Anwendung eines Korrekturfaktors zu beurteilen war (vgl. etwa E. 6.3.2 des Urteils). Die offensichtlich unzutref- fende gegenteilige Behauptung musste die Vorinstanz nicht ausdrücklich wi-</w:t>
      </w:r>
    </w:p>
    <w:p>
      <w:r>
        <w:t>Urteil des Verwaltungsgerichts des Kantons Bern vom 01.07.2025, Nr. 100.2023.348U, Seite 6 derlegen. Eine Verletzung der Begründungspflicht ist insofern nicht erkenn- bar.</w:t>
      </w:r>
    </w:p>
    <w:p>
      <w:r>
        <w:rPr>
          <w:b/>
        </w:rPr>
        <w:t>E. 2.3</w:t>
      </w:r>
    </w:p>
    <w:p>
      <w:r>
        <w:t>Der Beschwerdeführer bringt zudem vor, die Vorinstanz habe es zu Unrecht unterlassen, über verschiedene Rügen «zu befinden», die er in sei- nem Schreiben vom 8. November 2023 vorgebracht habe. Namentlich habe er gerügt, dass die Vollzugsbehörde nicht in der Lage sei zu prüfen, ob die Antennen tatsächlich ohne Korrekturfaktor betrieben würden. Zudem habe er beanstandet, dass die vom Eidgenössischen Institut für Metrologie (ME- TAS) entwickelte Messmethode «wissenschaftlich nicht evident» und somit untauglich sei, um die Einhaltung der Grenzwerte bei adaptiven Antennen zu kontrollieren. Ferner habe er im genannten Schreiben der Vorinstanz mitge- teilt, dass vor Verwaltungsgericht ein vergleichbarer Fall hängig und das Be- schwerdeverfahren bis zu dessen Ergehen zu sistieren sei (Verfahren 100.2020.476). Mit allen diesen Vorbringen habe sich die Vorinstanz nicht auseinandergesetzt. Dadurch habe sie seinen Gehörsanspruch ebenfalls verletzt (Beschwerde Ziff. I.3.2-3.4 S. 3). – Auch diese Kritik ist nicht stich- haltig: Die Vorinstanz hat im angefochtenen Entscheid eingehend ausge- führt, weshalb sie der Auffassung ist, dass die Kontrolle des bewilligungs- konformen Betriebs mit dem vorgesehenen Qualitätssicherungssystem (QS- System) der Beschwerdegegnerin ausreichend gewährleistet ist (vgl. ange- fochtener Entscheid E. 7b ff.). Weiter hat sie auch ausführlich erläutert, aus welchen Gründen sie die Messmethode des METAS als tauglich erachtet (vgl. angefochtener Entscheid E. 6e). Schliesslich hat sie begründet, wes- halb aus ihrer Sicht keine Gründe für eine Verfahrenssistierung bestehen (angefochtener Entscheid E. 14). Die Vorinstanz hat sich folglich ausrei- chend mit den Einwänden des Beschwerdeführers befasst.</w:t>
      </w:r>
    </w:p>
    <w:p>
      <w:r>
        <w:rPr>
          <w:b/>
        </w:rPr>
        <w:t>E. 2.4</w:t>
      </w:r>
    </w:p>
    <w:p>
      <w:r>
        <w:t>Nach dem Gesagten ist eine Gehörsverletzung zu verneinen.</w:t>
      </w:r>
    </w:p>
    <w:p>
      <w:r>
        <w:rPr>
          <w:b/>
        </w:rPr>
        <w:t>E. 3</w:t>
      </w:r>
    </w:p>
    <w:p>
      <w:r>
        <w:t>Hauptstreitpunkt der Beschwerde bildet die Frage, ob der vorgesehene ad- aptive Betrieb der Antennen Nrn. 7-9 zulässig ist. Zum besseren Verständnis</w:t>
      </w:r>
    </w:p>
    <w:p>
      <w:r>
        <w:t>Urteil des Verwaltungsgerichts des Kantons Bern vom 01.07.2025, Nr. 100.2023.348U, Seite 7 ist deshalb vorweg auf die Funktionsweise dieser Antennen sowie auf die für sie geltenden besonderen Bestimmungen der NISV einzugehen.</w:t>
      </w:r>
    </w:p>
    <w:p>
      <w:r>
        <w:rPr>
          <w:b/>
        </w:rPr>
        <w:t>E. 3.1</w:t>
      </w:r>
    </w:p>
    <w:p>
      <w:r>
        <w:t>Adaptive Antennen bestehen aus mehreren separat ansteuerbaren Elementarantennen (Sub-Arrays) und sind durch gezieltes Überlagern der einzelnen von diesen Elementarantennen ausgesendeten elektromagneti- schen Wellen in der Lage, ihr Strahlungsmuster automatisch, d.h. ohne Ver- änderung der Montagerichtung, in kurzen zeitlichen Abständen anzupassen. Im Unterschied zu konventionellen Antennen, die mit einer im Wesentlichen konstanten räumlichen Strahlungsverteilung senden, können sie die Strah- lung in bestimmte Richtungen fokussieren bzw. in Form von sog. «Beams» aussenden (sog. «Beamforming»). Da die abgegebene Leistung mit den ad- aptiven Antennen in Richtung der Nutzerinnen und Nutzer gelenkt und die Strahlung in diejenigen Richtungen reduziert werden kann, wo sich keine ak- tiv kommunizierenden Endgeräte befinden, lassen sich die Streuverluste und damit die durchschnittliche Strahlungsexposition in einer Funkzelle (bei glei- cher Datenübertragungsrate) insgesamt verringern. Adaptive Antennen kön- nen sowohl nach dem neusten Standard 5G als auch nach bisherigen Stan- dards (z.B. 4G) betrieben werden (zum Ganzen Erläuterungen des Bundes- amts für Umwelt [BAFU] vom 23.2.2021 zu adaptiven Antennen und deren Beurteilung gemäss der Verordnung über den Schutz vor nichtionisierender Strahlung [nachfolgend: Erläuterungen BAFU adaptive Antennen] Ziff. 1 S. 2, Ziff. 4 S. 5 ff. und Ziff. 6 S. 15 ff., abrufbar unter: &lt;www.bafu.admin.ch&gt;, Rubriken «Themen/Elektrosmog und Licht/Fachinformationen/Massnahmen Elektrosmog/Mobilfunk: Vollzugshilfen»; Hugo Lehmann, Adaptive Antennen für 5G, in Bulletin Electrosuisse 6/2020 S. 39 ff., 40 f.).</w:t>
      </w:r>
    </w:p>
    <w:p>
      <w:r>
        <w:rPr>
          <w:b/>
        </w:rPr>
        <w:t>E. 3.2</w:t>
      </w:r>
    </w:p>
    <w:p>
      <w:r>
        <w:t>Der Bundesrat hat am 17. April 2019 im Hinblick auf die Einführung der adaptiven Antennen die Definition des massgebenden Betriebszustands von Mobilfunkbasisstationen in Anhang 1 Ziff. 63 der NISV angepasst (In- krafttreten am 1.6.2019; AS 2019 1491). Dabei verankerte er den Grundsatz, dass die Variabilität der Senderichtungen und Antennendiagramme von ad- aptiven Antennen bei der Festlegung des massgebenden Betriebszustands zu berücksichtigen ist. Die konkrete Ausgestaltung wurde damals bewusst zugunsten einer Regelung auf Stufe Vollzugshilfe offengelassen (Erläuterun- gen des BAFU vom 17.4.2019 zur Änderung der NISV, Ziff. 4.4 S. 8, abrufbar</w:t>
      </w:r>
    </w:p>
    <w:p>
      <w:r>
        <w:t>Urteil des Verwaltungsgerichts des Kantons Bern vom 01.07.2025, Nr. 100.2023.348U, Seite 8 unter: &lt;www.bafu.admin.ch&gt;, Rubriken «Themen/Elektrosmog und Licht/Rechtsetzung und Vollzug/Erläuternde Berichte»). Das BAFU hat in der Folge am 23. Februar 2021 den Nachtrag «Adaptive Antennen» zur Voll- zugsempfehlung zur NISV des Bundesamts für Umwelt, Wald und Land- schaft (BUWAL; heute: BAFU) «Basisstationen Mobilfunk- und WLL» aus dem Jahr 2002 publiziert (nachfolgend: Nachtrag zur Vollzugsempfehlung, abrufbar unter: &lt;www.bafu.admin.ch&gt;, Rubriken «Themen/Elektrosmog und Licht/Fachinformationen/Massnahmen Elektrosmog/Mobilfunk: Vollzugshil- fen»). In diesem Nachtrag hat es den genannten Grundsatz dahingehend konkretisiert, dass ein Korrekturfaktor für die maximale ERP (effective radia- ted power, dt. äquivalente Strahlungsleistung) angewendet werden darf, wenn die Sendeantennen mit einer automatischen Leistungsbegrenzung ausgestattet werden, die sicherstellt, dass im Betrieb die über 6 Minuten ge- mittelte ERP die korrigierte ERP nicht überschreitet (Ziff. 3.2 S. 7 f.). Ver- schiedene Elemente dieser Definition wurden vom Bundesrat in der Zwi- schenzeit in Anhang 1 Ziff. 63 NISV auf Verordnungsstufe verankert (Inkraft- treten am 1.1.2022; AS 2021 901; weitere Vollzugsanpassungen erfolgten mit Änderungen der Art. 11a f. und 19b NISV vom 29.9.2023, in Kraft seit 1.11.2023; AS 2023 583).</w:t>
      </w:r>
    </w:p>
    <w:p>
      <w:r>
        <w:rPr>
          <w:b/>
        </w:rPr>
        <w:t>E. 3.3</w:t>
      </w:r>
    </w:p>
    <w:p>
      <w:r>
        <w:t>Gemäss Anhang 1 Ziff. 64 NISV beträgt der Anlagegrenzwert je nach verwendeten Frequenzbereichen 4, 5 oder 6 Volt pro Meter (V/m). Die An- tennen der streitbetroffenen Mobilfunkanlage sollen Frequenzen zwischen 700 und 3'600 MHz nutzen (vgl. vorne Bst. A sowie Standortdatenblatt Zu- satzblatt 2, Vorakten RSA 5B1). Für sie gilt daher ein Anlagegrenzwert von</w:t>
      </w:r>
    </w:p>
    <w:p>
      <w:r>
        <w:rPr>
          <w:b/>
        </w:rPr>
        <w:t>E. 5</w:t>
      </w:r>
    </w:p>
    <w:p>
      <w:r>
        <w:t>Der Beschwerdeführer macht weiter geltend, dass das Baugesuch für die umstrittene Mobilfunkanlage einschliesslich der darin enthaltenen Strah- lungsprognose unvollständig und mangelhaft sei. Die Einhaltung der Grenz- werte könne deshalb nicht überprüft werden.</w:t>
      </w:r>
    </w:p>
    <w:p>
      <w:r>
        <w:rPr>
          <w:b/>
        </w:rPr>
        <w:t>E. 5.1</w:t>
      </w:r>
    </w:p>
    <w:p>
      <w:r>
        <w:t>Wird eine neue Mobilfunkanlage errichtet, muss anhand einer Strah- lungsprognose aufgezeigt werden, dass die Immissions- und Anlagegrenz- werte eingehalten sind. Grundlage der rechnerischen Prognose ist das von der Inhaberin oder vom Inhaber der geplanten Anlage gemäss Art. 11 NISV eingereichte Standortdatenblatt. Dieses hat unter anderem die aktuellen und geplanten technischen und betrieblichen Daten der Anlage zu enthalten, so- weit sie für die Erzeugung von Strahlung massgebend sind (Art. 11 Abs. 2 Bst. a NISV). Es muss zudem Angaben über die von der Anlage erzeugte Strahlung an dem für Menschen zugänglichen Ort, an dem diese Strahlung am stärksten ist, enthalten sowie auch Angaben über die Strahlung an den drei OMEN, an denen diese am stärksten ist, und an allen Orten mit emp- findlicher Nutzung, an denen der Anlagegrenzwert nach Anhang 1 über- schritten ist (Art. 11 Abs. 2 Bst. c NISV). Nach Art. 12 NISV überwacht die zuständige Behörde die Einhaltung der Emissionsbegrenzungen (Abs. 1), insbesondere durch Messungen oder Berechnungen; hierfür empfiehlt das Bundesamt für Umwelt (BAFU) geeignete Mess- und Berechnungsmethoden (Abs. 2).</w:t>
      </w:r>
    </w:p>
    <w:p>
      <w:r>
        <w:t>Urteil des Verwaltungsgerichts des Kantons Bern vom 01.07.2025, Nr. 100.2023.348U, Seite 14</w:t>
      </w:r>
    </w:p>
    <w:p>
      <w:r>
        <w:rPr>
          <w:b/>
        </w:rPr>
        <w:t>E. 5.2</w:t>
      </w:r>
    </w:p>
    <w:p>
      <w:r>
        <w:t>Die Vorinstanz hat erwogen, dass die NISV auf dem Konzept der technologieunabhängigen Festlegung von Immissions- und Anlagegrenz- werten beruhe. Diese gälten mit anderen Worten unabhängig davon, ob es sich um eine 2G, 3G, 4G oder 5G-Antenne handle. Hinsichtlich der adaptiven Antennen habe das BAFU den Kantonen bzw. den städtischen NIS-Fach- stellen mit Schreiben vom 17. April 2019 und 31. Januar 2020 empfohlen, deren Strahlung bis zur Publikation der definitiven Vollzugsempfehlung wie bei konventionellen Antennen nach dem maximalen Gesprächs- und Daten- verkehr bei maximaler Sendeleistung und basierend auf umhüllenden An- tennendiagrammen zu beurteilen, welche für jede Senderichtung den maxi- mal möglichen Antennengewinn berücksichtigten (sog. «worst case»-Beur- teilung). Dadurch werde die tatsächliche Strahlung der Antennen über- schätzt. Damit sei die Beurteilung für die betroffene Bevölkerung auf der si- cheren Seite und werde die Langzeitbelastung in jedem Fall tief gehalten. Im vorliegenden Fall seien alle zur Durchführung einer solchen «worst case»- Berechnung erforderlichen Parameter im eingereichten Standortdatenblatt aufgeführt und fänden sich in dessen Beilagen auch die umhüllenden Dia- gramme der verwendeten Antennentypen. Aus dem Standortdatenblatt gehe weiter hervor, dass die geplante Anlage gemäss den darin ausgewiesenen Parametern den Anlagegrenzwert von 5 V/m an den vier höchstbelasteten OMEN einhalte. Da das AUE die eingereichten Unterlagen kontrolliert und die geplante Anlage gestützt darauf als NISV-konform beurteilt habe, sei da- von auszugehen, dass das Baugesuch vollständig sei und anhand des Standortdatenblatts überprüft werden könne, ob die umstrittene Mobilfunk- anlage die Strahlungsgrenzwerte der NISV einhalte. Für die BVD bestehe kein Anlass, die Facheinschätzung des AUE anzuzweifeln (angefochtener Entscheid E. 3b, 3d und 4b ff.).</w:t>
      </w:r>
    </w:p>
    <w:p>
      <w:r>
        <w:rPr>
          <w:b/>
        </w:rPr>
        <w:t>E. 5.3</w:t>
      </w:r>
    </w:p>
    <w:p>
      <w:r>
        <w:t>Der Beschwerdeführer bestreitet, dass die eingereichte Strahlungs- prognose geeignet ist, die Einhaltung der Grenzwerte zu belegen. Vielmehr hätten das AUE und die Vorinstanz bestätigt, dass es kurzfristig zu einer Überschreitung der bewilligten Sendeleistung und somit auch zu einer Über- schreitung der bewilligten Strahlenbelastung an den OMEN kommen könne (Beschwerde Ziff. II.1.6 S. 5 und II.4.4 S. 9). Zudem sei das Baugesuch in Bezug auf die Strahlungsprognose mangelhaft und unvollständig: Die Beur- teilung des AUE basiere auf den Berechnungsmethoden für nicht-adaptive</w:t>
      </w:r>
    </w:p>
    <w:p>
      <w:r>
        <w:t>Urteil des Verwaltungsgerichts des Kantons Bern vom 01.07.2025, Nr. 100.2023.348U, Seite 15 Antennen und berücksichtige die Eigenschaften der adaptiven Antennen nicht (Beschwerde Ziff. II.4.2 S. 8). Auch werde bestritten, dass die adapti- ven Antennen aufgrund von «allumfassenden» Antennendiagrammen beur- teilt worden seien (Beschwerde Ziff. II.1.6 S. 5) bzw. dass die eingereichten Antennendiagramme dem «worst case» entsprächen (Beschwerde Ziff. II.7.1.1 f. S. 15). Weiter sei zu beanstanden, dass der Fachbericht des AUE vom 25. Mai 2020 keine Angaben über die Berechnungsmethode für die Prognose der Strahlung von adaptiven Antennen enthalte (Beschwerde Ziff. II.3.1 S. 7). Überdies seien in den Baugesuchsunterlagen nur Antennen- typen erwähnt, deren Kurzbezeichnung ohne technische Datenblätter nichts- sagend sei. Die technischen Datenblätter seien «online» nicht allgemein ver- fügbar und müssten deshalb den publizierten Unterlagen beigelegt werden (Beschwerde Ziff. II.3.4 S. 8). Der Beschwerdeführer verlangt deshalb «die Publikation der Original Antennendiagramme, der detaillierten Produkteinfor- mationen und Angabe[n] der Einstellungen für den realen Betrieb», damit er die Auswirkungen der umstrittenen Mobilfunkanlage beurteilen könne (Be- schwerde Ziff. II.3.5 S. 8). Schliesslich sei zu bemängeln, dass die geplanten Antennen mit den im Standortdatenblatt genannten Sendeleistungen nicht funktionierten und Daten weder adaptiv noch konventionell übertragen könn- ten. Es sei deshalb bei der Antennenherstellerin eine Beglaubigung einzu- holen, welche bestätige, dass die streitbetroffenen Antennen mit diesen Sen- deleistungen funktionierten. Insbesondere sei auch aufzuzeigen, wie gross die minimale Sendeleistung der Antenne sein müsse, um adaptiv betrieben werden zu können. Diese Beglaubigung sei dem Beschwerdeführer zur Stel- lungnahme zu unterbreiten (Replik S. 2 und 5; vorne Bst. C).</w:t>
      </w:r>
    </w:p>
    <w:p>
      <w:r>
        <w:rPr>
          <w:b/>
        </w:rPr>
        <w:t>E. 5.4</w:t>
      </w:r>
    </w:p>
    <w:p>
      <w:r>
        <w:t>Das AUE hat im vorinstanzlichen Verfahren in seiner Stellungnahme vom 11. Januar 2021 ausgeführt (S. 2, Vorakten BVD pag. 65), dass die Strahlungsprognose für die umstrittene Mobilfunkanlage anhand einer sog. «worst case»-Betrachtung durchgeführt worden sei, d.h. ohne Berücksichti- gung eines Korrekturfaktors (zur Zulässigkeit der «worst case»-Beurteilung vgl. VGE 2020/27 vom 6.1.2021 E. 4.2 ff. [bestätigt durch BGer 1C_100/2021 vom 14.2.2023]). Insofern kann nicht gesagt werden, dass un- klar ist, nach welchen Methoden die Strahlungsprognose berechnet worden ist. Anders als der Beschwerdeführer meint, ist im Rahmen einer «worst case»-Betrachtung zudem grundsätzlich sichergestellt, dass die geltenden</w:t>
      </w:r>
    </w:p>
    <w:p>
      <w:r>
        <w:t>Urteil des Verwaltungsgerichts des Kantons Bern vom 01.07.2025, Nr. 100.2023.348U, Seite 16 Anlagegrenzwerte jederzeit eingehalten sind (und nicht etwa nur im 6- Minuten-Mittel wie unter Berücksichtigung des Korrekturfaktors; vgl. VGE 2020/136 vom 11.3.2024 E. 4.3 mit weiteren Hinweisen). Entgegen seiner Behauptung ist denn auch nicht ersichtlich, dass das AUE oder die Vorin- stanz von Überschreitungen des Anlagegrenzwerts ausgegangen wären. Im Gegenteil hat das AUE in der Stellungnahme vom 11. Januar 2021 (S. 2) vielmehr ausdrücklich bestätigt, dass im Rahmen der «worst case»-Beurtei- lung die jederzeitige Einhaltung der Grenzwerte gewährleistet ist. Wie bereits die Vorinstanz richtig erkannt hat, besteht kein Anlass, von dieser Fachbe- urteilung abzuweichen (zum Beweiswert von Stellungnahmen und Berichten amtlicher Fachstellen vgl. BVR 2013 S. 5 E. 5.6, 2010 S. 411 E. 1.5 mit Hin- weisen; Michel Daum, a.a.O., Art. 19 N. 38). Was der Beschwerdeführer da- gegen vorbringt, verfängt nicht:</w:t>
      </w:r>
    </w:p>
    <w:p>
      <w:r>
        <w:rPr>
          <w:b/>
        </w:rPr>
        <w:t>E. 5.4.1</w:t>
      </w:r>
    </w:p>
    <w:p>
      <w:r>
        <w:t>Zunächst ist darauf hinzuweisen, dass die im Standortdatenblatt an- gegebenen Sendeleistungen für die Beschwerdegegnerin verbindlich sind (vgl. statt vieler BGE 128 II 378 [BGer 1A.264/2000 vom 24.9.2002] nicht publ. E. 8.1) und ihre Einhaltung durch ein Qualitätssicherungssicherungs- system (QS-System) kontrolliert wird (dazu hinten E. 7). Inwiefern die dekla- rierten Sendeleistungen irreführend bzw. unzulässig sein sollten, ist unter diesen Umständen nicht nachvollziehbar. Es ist zudem grundsätzlich Sache der Beschwerdegegnerin, ob die geplante Anlage im Rahmen der beantrag- ten Betriebsparameter sinnvoll betrieben werden kann; dies muss im vorlie- genden Baubewilligungsverfahren deshalb nicht überprüft werden (vgl. BGer 1C_590/2023 vom 6.1.2025 E. 4.2 mit Hinweisen). Folglich ist es nicht zu beanstanden, dass die Prognose auf den im Standortdatenblatt angegebe- nen Sendeleistungen beruht. Auch erübrigt es sich, eine Beglaubigung der Antennenherstellerin einzuholen, die belegt, dass die adaptiven Antennen mit den beantragten Sendeleistungen funktionieren; der entsprechende An- trag (vorne E. 5.3 a.E.) wird deshalb abgewiesen.</w:t>
      </w:r>
    </w:p>
    <w:p>
      <w:r>
        <w:rPr>
          <w:b/>
        </w:rPr>
        <w:t>E. 5.4.2</w:t>
      </w:r>
    </w:p>
    <w:p>
      <w:r>
        <w:t>Entgegen dem Beschwerdeführer gibt es auch keine stichhaltigen Anhaltspunkte, wonach die für die adaptiven Antennen eingereichten Dia- gramme nicht alle möglichen «Beams» abdecken würden. Wie bereits ge- sagt, wurden die Unterlagen der Beschwerdegegnerin von der zuständigen Fachbehörde geprüft und für korrekt befunden. Da grundsätzlich davon aus-</w:t>
      </w:r>
    </w:p>
    <w:p>
      <w:r>
        <w:t>Urteil des Verwaltungsgerichts des Kantons Bern vom 01.07.2025, Nr. 100.2023.348U, Seite 17 gegangen werden kann, dass die Vollzugsbehörden für die Prüfung der Be- rechnungen des Standortdatenblatts Zugriff auf die Originalunterlagen bzw. -diagramme haben (BGer 1C_590/2023 vom 6.1.2025 E. 4.4), besteht des- halb kein Anlass, die eingereichten Antennendiagramme anzuzweifeln. So- weit der Beschwerdeführer zum Beleg der angeblichen Fehlerhaftigkeit der Antennendiagramme auf das Urteil des Verwaltungsgerichts des Kantons Zürich vom 15. Januar 2021 (VB.2020.00544) verweist (vgl. Beschwerde Ziff. II.7.1.2 S. 15), übersieht er, dass dieses Urteil nicht mehr dem aktuellen Stand der Rechtsprechung entspricht (dazu bereits VGE 2020/476 vom 29.2.2024 E. 4.5.1).</w:t>
      </w:r>
    </w:p>
    <w:p>
      <w:r>
        <w:rPr>
          <w:b/>
        </w:rPr>
        <w:t>E. 5.4.3</w:t>
      </w:r>
    </w:p>
    <w:p>
      <w:r>
        <w:t>Im Übrigen vermag der Beschwerdeführer mit seinen Ausführungen auch nicht darzutun, inwiefern die eingereichten Unterlagen den Dokumen- tationsvorgaben der NISV oder den Vollzugsempfehlungen des BAFU nicht entsprechen sollten. Diesen lässt sich namentlich nicht entnehmen, dass das Baugesuch mit den «Original Antennendiagrammen» oder zusätzlichen «technischen Datenblätter» zu dokumentieren wäre. Entgegen dem Be- schwerdeführer ist somit nicht erkennbar, dass die Grenzwertkonformität der geplanten Mobilfunkanlage aufgrund der vorliegenden Baugesuchsakten nicht rechtsgenüglich überprüft werden könnte. Im Zusammenhang mit der Strahlungsprognose kann deshalb auf das Einholen weiterer Unterlagen oder Auskünfte verzichtet werden; die entsprechenden Beweisanträge (vgl. vorne E. 5.3) werden abgewiesen.</w:t>
      </w:r>
    </w:p>
    <w:p>
      <w:r>
        <w:rPr>
          <w:b/>
        </w:rPr>
        <w:t>E. 5.5</w:t>
      </w:r>
    </w:p>
    <w:p>
      <w:r>
        <w:t>Die Rüge, dass die Einhaltung der Grenzwerte nicht rechtsgenüglich nachgewiesen sei, ist nach dem Gesagten unbegründet.</w:t>
      </w:r>
    </w:p>
    <w:p>
      <w:r>
        <w:rPr>
          <w:b/>
        </w:rPr>
        <w:t>E. 6</w:t>
      </w:r>
    </w:p>
    <w:p>
      <w:r>
        <w:t>GHz» vom 18. Februar 2020 und dem Nachtrag vom 15. Juni 2020 eine Messmethode für 5G vorgelegt (beide Publikationen abrufbar unter:</w:t>
      </w:r>
    </w:p>
    <w:p>
      <w:r>
        <w:t>Urteil des Verwaltungsgerichts des Kantons Bern vom 01.07.2025, Nr. 100.2023.348U, Seite 18 &lt;www.metas.ch&gt;, Rubriken «Dokumentation/Rechtliches/Messen im Be- reich nichtionisierender Strahlung [NISV]»). Dazu habe das BAFU in den «Erläuterungen zur Messmethode für adaptive Antennen» vom 30. Juni 2020 weitere fachliche Erklärungen veröffentlicht (abrufbar unter: &lt;www.bafu.admin.ch&gt;, Rubriken «Thema Elektrosmog und Licht/Fachinfor- mationen/Massnahmen Elektrosmog/Mobilfunk: Qualitätssicherung»). In den genannten Dokumenten des BAFU und METAS werde insbesondere auch die Messung für adaptive Antennen erklärt. Entgegen der Auffassung des Beschwerdeführers existiere daher ein zuverlässiges Messverfahren für adaptiv betriebene Antennen. Im Übrigen sei darauf hinzuweisen, dass die Abnahmemessungen von fachkundigen Messfirmen durchgeführt würden, die bei der Schweizerischen Akkreditierungsstelle (SAS) akkreditiert seien. Anders als der Beschwerdeführer behaupte, sei es daher möglich, die Stärke der Strahlung von adaptiven Antennen zu messen. Diese Einschätzung habe das Bundesgericht im Leiturteil 1C_100/2021 vom 14. Februar 2023 bestätigt (angefochtener Entscheid E. 6e).</w:t>
      </w:r>
    </w:p>
    <w:p>
      <w:r>
        <w:rPr>
          <w:b/>
        </w:rPr>
        <w:t>E. 6.1</w:t>
      </w:r>
    </w:p>
    <w:p>
      <w:r>
        <w:t>Die Vorinstanz hat erwogen, das METAS habe mit dem technischen Bericht «Messmethode für 5G-NR-Basisstationen im Frequenzbereich bis zu</w:t>
      </w:r>
    </w:p>
    <w:p>
      <w:r>
        <w:rPr>
          <w:b/>
        </w:rPr>
        <w:t>E. 6.2</w:t>
      </w:r>
    </w:p>
    <w:p>
      <w:r>
        <w:t>Der Beschwerdeführer bringt dagegen vor, die Strahlung der geplan- ten Mobilfunkanlage könne nicht gemessen werden, weil sich «die Daten- keulen der 5G-Antennen» derart schnell veränderten, dass sie mit keinem Messgerät erfasst werden könnten. Zudem sehe der technische Bericht des METAS vor, dass lediglich das Synchronisationssignal gemessen und der tatsächliche Wert anschliessend durch eine Hochrechnung ermittelt werde. Um diese durchführen zu können, sei die messende Person aber massge- blich auf zusätzliche Informationen der Mobilfunkbetreiberinnen angewiesen. Gemäss dem beigelegten Ressortforschungsbericht der Rheinisch-Westfäli- schen Technischen Hochschule Aachen sei es zudem «offensichtlich unre- alistisch», dass die Antennenherstellerinnen die Antennendiagramme für die Broadcast und Traffic Beams zur Verfügung stellen würden, welche für die Hochrechnung ebenfalls benötigt würden. Für die Vollzugsbehörde sei es somit nicht möglich, die Einhaltung der Strahlengrenzwerte unabhängig und «in Echtzeit im Betrieb» zu kontrollieren. Auch die beigelegte Zusammen- fassung von El.-Ing Th. Fluri zeige auf, dass die Messmethode offensichtlich fachtechnisch ungenügend sei. Die Baubewilligung sei auch aus diesem Grund zu Unrecht erteilt worden (Beschwerde Ziff. II.5-6 S. 9 ff.).</w:t>
      </w:r>
    </w:p>
    <w:p>
      <w:r>
        <w:t>Urteil des Verwaltungsgerichts des Kantons Bern vom 01.07.2025, Nr. 100.2023.348U, Seite 19</w:t>
      </w:r>
    </w:p>
    <w:p>
      <w:r>
        <w:rPr>
          <w:b/>
        </w:rPr>
        <w:t>E. 6.3</w:t>
      </w:r>
    </w:p>
    <w:p>
      <w:r>
        <w:t>Wie von der Vorinstanz richtig ausgeführt, hat das Bundesgericht im Leiturteil 1C_100/2021 vom 14. Februar 2023 anerkannt, dass die vom ME- TAS für das 5G-Signal empfohlene Messmethode zur Durchführung von Kontroll- bzw. Abnahmemessungen bei adaptiven Antennen zwecktauglich ist (vgl. E. 8 des Urteils). Diesen Befund hat es mehrfach bestätigt (vgl. etwa BGer 1C_24/2023 und 1C_26/2023 vom 15.10.2024 E. 7.3, 1C_527/2021 vom 13.7.2023 E. 5.5). Es gelangte insbesondere zum Schluss, dass die fragliche Messmethode nicht bereits deshalb als unzuverlässig einzustufen sei, weil für die Hochrechnung der Messwerte Angaben der jeweiligen Mo- bilfunkbetreiberinnen erforderlich seien. Das BAFU habe darauf hingewie- sen, dass die Vollzugsbehörde bzw. das mit der Messung betraute Unter- nehmen auch schon bei Abnahmemessungen in Bezug auf die früheren Mo- bilfunktechnologien 2G bis 4G auf Angaben der Mobilfunkbetreiberinnen an- gewiesen gewesen seien. Anders sei es nicht möglich, eine Abnahmemes- sung während des regulären Betriebs einer Mobilfunkanlage durchzuführen und anschliessend die Resultate auf den massgebenden Betriebszustand hochzurechnen. Die nötigen Angaben der Betreiberinnen könnten zudem stichprobeweise überprüft werden. Der Einwand, die Abnahmemessungen könnten nicht genügend unabhängig durchgeführt werden, sei aus diesen Gründen zu verwerfen (BGer 1C_45/2022 vom 9.10.2023 E. 6).</w:t>
      </w:r>
    </w:p>
    <w:p>
      <w:r>
        <w:rPr>
          <w:b/>
        </w:rPr>
        <w:t>E. 6.4</w:t>
      </w:r>
    </w:p>
    <w:p>
      <w:r>
        <w:t>Vor diesem Hintergrund besteht für das Verwaltungsgericht kein Grund, daran zu zweifeln, dass die Vollzugsbehörden in der Lage sind, bei Mobilfunkanlagen mit adaptiven Antennen die Einhaltung der Grenzwerte mittels Kontroll- bzw. Abnahmemessungen zu überprüfen, zumal Inhaberin- nen und Inhaber von Mobilfunkanlagen nach Art. 10 NISV rechtlich verpflich- tet sind, der Vollzugsbehörde auf deren Verlangen die für den Vollzug erfor- derlichen Auskünfte zu erteilen, und nötigenfalls Messungen oder andere Abklärungen durchzuführen oder zu dulden. Schlüssige Gründe, um die vom Bundesgericht gestützten Ausführungen der Fachbehörden des Bundes in Frage stellen, ergeben sich insbesondere auch nicht aus dem beigelegten Ressortforschungsbericht der Rheinisch-Westfälischen Technischen Hoch- schule Aachen oder der Zusammenfassung von El.-Ing Th. Fluri. Soweit der Beschwerdeführer verlangt, dass die «für die Hochrechnung erforderlichen Original Antennendiagramme für Broadcast und Traffic Beams» einzuholen und ihm zur Verfügung zu stellen seien (Beschwerde S. 13), ist nicht ersicht-</w:t>
      </w:r>
    </w:p>
    <w:p>
      <w:r>
        <w:t>Urteil des Verwaltungsgerichts des Kantons Bern vom 01.07.2025, Nr. 100.2023.348U, Seite 20 lich, was er aus diesen Diagrammen zu seinen Gunsten ableiten könnte. Auf die Einholung der Antennendiagramme für die Traffic und Broadcast Beams kann deshalb verzichtet werden; der entsprechende Verfahrensantrag wird abgewiesen.</w:t>
      </w:r>
    </w:p>
    <w:p>
      <w:r>
        <w:rPr>
          <w:b/>
        </w:rPr>
        <w:t>E. 7</w:t>
      </w:r>
    </w:p>
    <w:p>
      <w:r>
        <w:t>In einem weiteren Punkt rügt der Beschwerdeführer, dass das QS-System der geplanten Mobilfunkanlage untauglich sei.</w:t>
      </w:r>
    </w:p>
    <w:p>
      <w:r>
        <w:rPr>
          <w:b/>
        </w:rPr>
        <w:t>E. 7.1</w:t>
      </w:r>
    </w:p>
    <w:p>
      <w:r>
        <w:t>Nach der Rechtsprechung des Bundesgerichts muss die Einhaltung der bewilligten Sendeleistung von der Baubewilligungsbehörde überprüft werden (BGE 128 II 378 E. 4; BGer 1C_527/2021 vom 13.7.2023 E. 7.1). Zu diesem Zweck empfahl das BAFU im Rundschreiben «Qualitätssicherung zur Einhaltung der Grenzwerte der NISV bei Basisstationen für Mobilfunk und drahtlose Teilnehmeranschlüsse» vom 16. Januar 2006 die Einrichtung eines QS-Systems auf den Steuerzentralen der Netzbetreiberinnen (abruf- bar unter: &lt;www.bafu.admin.ch&gt;, Rubriken «Thema Elektrosmog und Licht/Fachinformationen/Massnahmen Elektrosmog/Mobilfunk: Qualitätssi- cherung»). Dieses QS-System besteht aus einer oder mehreren Qualitätssi- cherungs- bzw. QS-Datenbanken, in denen für jede Sendeanlage sämtliche Hardware-Komponenten und Geräteeinstellungen, welche die äquivalente Sendeleistung (ERP) oder die Senderichtungen beeinflussen, erfasst und laufend aktualisiert werden. Die entsprechende Datensammlung soll na- mentlich Angaben bezüglich der ferngesteuerten Einstellung der Verstär- kerausgangsleistung enthalten (Rundschreiben S. 2 f.). Zudem hat das QS- System über eine automatisierte Überprüfungsroutine zu verfügen, die ein- mal pro Arbeitstag die effektiv eingestellten Sendeleistungen und Senderich- tungen sämtlicher Antennen des betreffenden Netzes mit den bewilligten Werten bzw. Winkelbereichen vergleicht (Rundschreiben S. 3). Gemäss dem Nachtrag zur Vollzugsempfehlung sind die QS-Systeme für adaptive Antennen mit folgenden zusätzlichen Parametern zu ergänzen (S. 13 Ziff. 5): «- Status, ob die Antenne adaptiv betrieben wird - Korrekturfaktor KAA</w:t>
      </w:r>
    </w:p>
    <w:p>
      <w:r>
        <w:t>Urteil des Verwaltungsgerichts des Kantons Bern vom 01.07.2025, Nr. 100.2023.348U, Seite 21 - Angabe des Betriebsmodus (eingestelltes Antennendiagramm resp. «Coverage Szenario»); stimmt der Betriebsmodus mit dem umhüllen- den Diagramm überein? (Wird die Antenne also derart betrieben, dass alle möglichen Antennendiagramme innerhalb des umhüllenden An- tennendiagramms liegen?) - Kontrolle, ob die automatische Leistungsbegrenzung aktiviert ist - Zeitintervall, über welches die Sendeleistung bei der automatischen Leistungsbegrenzung gemittelt wird (6 Minuten) - Angabe des Duty Cycle, wenn die Antenne mit TDD betrieben wird.»</w:t>
      </w:r>
    </w:p>
    <w:p>
      <w:r>
        <w:rPr>
          <w:b/>
        </w:rPr>
        <w:t>E. 7.2</w:t>
      </w:r>
    </w:p>
    <w:p>
      <w:r>
        <w:t>Die Vorinstanz hat erwogen, das Bundesgericht habe dieses QS- System in verschiedenen Entscheiden als wirksames und ausreichendes In- strument zur Kontrolle der Emissionsbegrenzungen bezeichnet. Die Be- schwerdegegnerin habe ihr QS-System zwischenzeitlich auch mit den für ad- aptive Antennen notwendigen Parametern gemäss dem Nachtrag zur Voll- zugsempfehlung ergänzt. Das Bundesamt für Kommunikation (BAKOM) habe in einem Validierungszertifikat festgestellt, dass die QS-Systeme den Betrieb adaptiver Antennen korrekt überwachten. Zusätzlich seien die QS- Systeme bezüglich Datenverarbeitung der adaptiven Antennen von einer un- abhängigen, externen Prüfstelle überprüft worden. Es bestehe daher kein Grund zur Annahme, dass das OS-System der Beschwerdegegnerin das Einhalten der Grenzwerte nicht kontrollieren könne, auch bei der Anwendung eines Korrekturfaktors (angefochtener Entscheid E. 7b ff.).</w:t>
      </w:r>
    </w:p>
    <w:p>
      <w:r>
        <w:rPr>
          <w:b/>
        </w:rPr>
        <w:t>E. 7.3</w:t>
      </w:r>
    </w:p>
    <w:p>
      <w:r>
        <w:t>Der Beschwerdeführer verneint die Tauglichkeit des QS-Systems der Beschwerdegegnerin, weil dieses bereits bei der Überprüfung von konventi- onellen Antennen erhebliche Defizite aufweise. Diese Mängel würden durch den Einsatz adaptiver Antennen massiv verstärkt. Bisher seien die meisten relevanten Einstellungen von Antennen und Sendeanlagen manuell erfolgt; adaptive Antennen seien jedoch weitgehend softwaregesteuert und zum Teil mit künstlicher Intelligenz ausgestattet. Dies erfordere eine neue Konzeption der Qualitätssicherung. Dem werde das QS-System der Beschwerdegegne- rin nicht gerecht. Wie der sog. «VW-Dieselskandal» gezeigt habe, seien auf- grund der Softwaresteuerung Manipulationen bei adaptiven Antennen ohne weiteres möglich und denkbar, zumal aus der Vollzugsempfehlung des BAFU nicht klar hervorgehe, wie die Vorgaben genau umgesetzt werden könnten. Es bräuchte deshalb zusätzliche Begrenzungen auf Ebene Hard- ware sowie Tests im laufenden Betrieb durch die Behörde und ohne Voran- kündigung. Weitere Unzulänglichkeiten des QS-Systems bestünden darin,</w:t>
      </w:r>
    </w:p>
    <w:p>
      <w:r>
        <w:t>Urteil des Verwaltungsgerichts des Kantons Bern vom 01.07.2025, Nr. 100.2023.348U, Seite 22 dass die Vollzugsbehörden auf dieses keinen Zugriff hätten, keine Echtzeitü- berwachung stattfinde und ebenso wenig nachgewiesen sei, dass das Sys- tem jede einzelne Senderichtung «in Real-Time» abbilde. Es werde deshalb bestritten, dass mit dem QS-System der Beschwerdegegnerin auch adaptive Antennen mit Anwendung eines Korrekturfaktors überwacht werden könn- ten. Dies vermöge auch das Zertifikat des BAKOM nicht zuverlässig zu be- legen, da es sich bei diesem lediglich um ein Übergangszertifikat handle und das BAKOM keine neutrale Instanz sei. Hinzu komme, dass das «Power- Lock-System» zur automatischen Begrenzung der Sendeleistung lediglich über eine Autorisierung durch das BAKOM verfüge und noch nicht zertifiziert worden sei (Beschwerde Ziff. II.4.6 ff. S. 9 und II.7 S. 13 ff.).</w:t>
      </w:r>
    </w:p>
    <w:p>
      <w:r>
        <w:rPr>
          <w:b/>
        </w:rPr>
        <w:t>E. 7.4</w:t>
      </w:r>
    </w:p>
    <w:p>
      <w:r>
        <w:t>Das Bundesgericht hat bereits in zahlreichen Urteilen festgehalten, dass die QS-Systeme der Mobilfunkbetreiberinnen keine Echtzeitüberwa- chung gewährleisten müssen, weil es eben nicht um die momentane, son- dern um die maximale Sendeleistung gehe (BGer 1C_251/2022 vom 13.10.2023 E. 4.5, 1C_45/2022 vom 9.10.2023 E. 5.4.1, 1C_101/2021 vom 13.7.2023 E. 4.4). Zudem hat es dargelegt, aufgrund der neuen Parameter in den QS-Systemen für adaptive Antennen werde berücksichtigt, dass nicht nur die maximale Sendeleistung, sondern auch die möglichen Antennendia- gramme softwaremässig mitbestimmt würden (BGer 1C_251/2022 vom 13.10.2023 E. 4.5, 1C_45/2022 vom 9.10.2023 E. 5.4.1). Das QS-System habe Prozesse zu definieren, die sicherstellten, dass Änderungen der soft- waremässigen Einstellungen, namentlich bezüglich der ferngesteuerten Be- schränkung der Sendeleistung einer Antenne, erfasst und unverzüglich in die QS-Datenbank übertragen würden. Damit könnten Abweichungen vom be- willigten Zustand auch dann festgestellt werden, wenn die möglichen Anten- nendiagramme adaptiver Antennen durch neue Software bzw. Software-Up- dates so erweitert würden, dass sie vom vormaligen umhüllenden Antennen- diagramm nicht mehr erfasst seien (BGer 1C_45/2022 vom 9.10.2023 E. 5.4.1, 1C_542/2021 vom 21.9.2023 E. 7.5, 1C_527/2021 vom 13.7.2023 E. 7.5). Das Bundesgericht ist im Weiteren zum Schluss gekommen, dass der Power-Lock-Mechanismus grundsätzlich funktioniert und mit ihm sicher- gestellt ist, dass die über einen Zeitraum von 6 Minuten gemittelte Sende- leistung die deklarierte Sendeleistung nicht überschreitet. Überdies hat es darauf hingewiesen, dass im QS-System kontrolliert werde, ob diese auto-</w:t>
      </w:r>
    </w:p>
    <w:p>
      <w:r>
        <w:t>Urteil des Verwaltungsgerichts des Kantons Bern vom 01.07.2025, Nr. 100.2023.348U, Seite 23 matische Leistungsbegrenzung aktiviert sei. Das BAKOM habe in einem Va- lidierungsbericht bestätigt, dass dieses System bei der Beschwerdegegnerin funktioniere. Zudem habe eine externe Prüfstelle das QS-System überprüft und ein entsprechendes Zertifikat ausgestellt (BGE 1C_307/2023 vom 9.12.2024 E. 7.5).</w:t>
      </w:r>
    </w:p>
    <w:p>
      <w:r>
        <w:rPr>
          <w:b/>
        </w:rPr>
        <w:t>E. 7.5</w:t>
      </w:r>
    </w:p>
    <w:p>
      <w:r>
        <w:t>Bei dieser Ausgangslage kann davon ausgegangen werden, dass die Kontrolle der Einhaltung der bewilligten Betriebsparameter durch die imple- mentierten Überprüfungsprozesse ausreichend gewährleistet ist und es dazu keiner zusätzlichen «Begrenzungen auf Ebene Hardware» bedarf. In- wiefern der pauschale und unsubstanziierte Einwand der angeblich fehlen- den Unabhängigkeit des BAKOM daran etwas ändern soll, ist nicht ersicht- lich; dies umso weniger, als das QS-System – wie bereits die Vorinstanz festgehalten hat – zusätzlich auch durch eine externe Prüfstelle kontrolliert worden ist (vgl. das entsprechende Zertifikat der SGS Société Générale de Survéillance SA vom 15.12.2022, abrufbar unter: &lt;www.bafu.admin.ch&gt;, Ru- briken «Themen/Elektrosmog und Licht/Fachinformationen/Massnahmen Elektrosmog/Mobilfunk: Qualitätssicherung»). Zutreffend ist zwar, dass die Kontrolle durch die QS-Systeme bei unrichtigen Angaben der Mobilfunkbe- treiberinnen und -betreiber verfälscht werden kann. So wurde etwa vor eini- gen Jahren anhand von Stichproben im Kanton Schwyz festgestellt, dass bei mehreren Antennen Höhe oder Ausrichtung nicht richtig in die QS-Daten- bank übertragen worden waren, weshalb das Bundesgericht das BAFU im Jahr 2019 aufgefordert hat, erneut eine schweizweite Kontrolle der QS-Sys- teme durchführen zu lassen oder zu koordinieren. Inzwischen liegen erste Ergebnisse aus einem Pilotprojekt mit Vor-Ort-Kontrollen an 76 Mobilfunk- anlagen vor (vgl. den entsprechenden Bericht des BAFU «Qualitätssiche- rungssystem für Mobilfunkanlagen: Pilotprojekt Vor-Ort-Kontrollen 2022» vom 2.4.2024, abrufbar unter: &lt;www.bafu.admin.ch&gt;, Rubriken «The- men/Elektrosmog und Licht/Fachinformationen/Massnahmen Elektro- smog/Mobilfunk: Qualitätssicherung»). Das Bundesgericht hat befunden, dass die aus diesen vorläufigen Ergebnissen gewonnen Erkenntnisse seine aktuelle Rechtsprechung betreffend die QS-Systeme nicht grundsätzlich in- frage stellen; es seien die definitiven Ergebnisse der Überprüfung durch das BAFU abzuwarten. Derzeit bestehe jedenfalls kein Anlass, das Funktionie- ren der QS-Systeme zu verneinen (BGE 1C_307/2023 vom 9.12.2024</w:t>
      </w:r>
    </w:p>
    <w:p>
      <w:r>
        <w:t>Urteil des Verwaltungsgerichts des Kantons Bern vom 01.07.2025, Nr. 100.2023.348U, Seite 24 E. 7.5; vgl. bereits angefochtener Entscheid E. 7c). Ein schlüssiger Grund, um von dieser Beurteilung abzuweichen, ist für das Verwaltungsgericht nicht ersichtlich. Die Rüge, das QS-System der Beschwerdegegnerin sei untaug- lich, geht daher fehl.</w:t>
      </w:r>
    </w:p>
    <w:p>
      <w:r>
        <w:rPr>
          <w:b/>
        </w:rPr>
        <w:t>E. 8</w:t>
      </w:r>
    </w:p>
    <w:p>
      <w:r>
        <w:t>Soweit der Beschwerdeführer überdies einwendet, dass der Einsatz der 5G Mobilfunktechnologie insgesamt betrachtet zu einem höheren Stromver- brauch führe und damit den Bestrebungen der Klimapolitik zuwiderlaufe (Be- schwerde Ziff. II.10 S. 21), zeigt er nicht auf, inwiefern die Baubewilligung dadurch rechtliche Vorgaben verletzen soll. Auch aus diesem Einwand ver- mag er nichts zu seinen Gunsten abzuleiten.</w:t>
      </w:r>
    </w:p>
    <w:p>
      <w:r>
        <w:rPr>
          <w:b/>
        </w:rPr>
        <w:t>E. 9</w:t>
      </w:r>
    </w:p>
    <w:p>
      <w:r>
        <w:t>Zusammengefasst ergibt sich damit, dass die umstrittene Baubewilligung für die geplante Mobilfunkanlage den rechtlichen Anforderungen entspricht und der angefochtene Entscheid auch sonst nicht zu beanstanden ist. Es besteht deshalb kein Anlass, diesen aufzuheben und die Angelegenheit an die Vor- instanz zurückzuweisen (Rechtsbegehren 1 und 2; vorne Bst. C). Die Sistie- rungsanträge (Rechtsbegehren 3 und 4) wurden bereits mit Zwischenverfü- gung des Instruktionsrichters vom 24. Mai 2024 abgewiesen (vorne Bst. C). Zudem gibt es keinen Raum für die vom Beschwerdeführer im Eventual- standpunkt sinngemäss verlangte zusätzliche Auflage, wonach die Mobil- funkanlage keinen Korrekturfaktor anwenden darf (Rechtsbegehren 5). Die Beschwerdegegnerin hat einen Betrieb der adaptiven Antennen ohne Kor- rekturfaktor KAA beantragt (vorne Bst. A). Mit der erteilten Baubewilligung wurde ihr folglich die Anwendung eines solchen auch nicht erlaubt. Dem Ver- fahrensantrag, es sei dem Beschwerdeführer zu allfälligen Stellungnahmen der Bauherrschaft, der Vorinstanzen und des AUE das Replikrecht zu ge- währen (Rechtsbegehren 6), wurde im Übrigen entsprochen (vorne Bst. C). Die Beschwerde erweist sich damit als unbegründet und ist abzuweisen.</w:t>
      </w:r>
    </w:p>
    <w:p>
      <w:r>
        <w:t>Urteil des Verwaltungsgerichts des Kantons Bern vom 01.07.2025, Nr. 100.2023.348U, Seite 25</w:t>
      </w:r>
    </w:p>
    <w:p>
      <w:r>
        <w:rPr>
          <w:b/>
        </w:rPr>
        <w:t>E. 10</w:t>
      </w:r>
    </w:p>
    <w:p>
      <w:r>
        <w:t>Bei diesem Verfahrensausgang hat der unterliegende Beschwerdeführer die Kosten für das verwaltungsgerichtliche Verfahren zu tragen (Art. 108 Abs. 1 VRPG). Ersatzfähige Parteikosten sind keine angefallen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