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100 2021 84 vom 25. Februar 2021</w:t>
      </w:r>
    </w:p>
    <w:p>
      <w:r>
        <w:t>BE Verwaltungsgericht, 2021-02-25, DE</w:t>
      </w:r>
    </w:p>
    <w:p>
      <w:r>
        <w:rPr>
          <w:b/>
        </w:rPr>
        <w:t xml:space="preserve">Quelle: </w:t>
      </w:r>
      <w:r>
        <w:t>https://mcp.opencaselaw.ch/entscheid/be_verwaltungsgericht_100_2021_84</w:t>
      </w:r>
    </w:p>
    <w:p>
      <w:r>
        <w:t>FR: BE_VERWALTUNGSGERICHT 100 2021 84 du 25 février 2021</w:t>
      </w:r>
    </w:p>
    <w:p>
      <w:r>
        <w:t>IT: BE_VERWALTUNGSGERICHT 100 2021 84 del 25 febbraio 2021</w:t>
      </w:r>
    </w:p>
    <w:p>
      <w:pPr>
        <w:pStyle w:val="Heading2"/>
      </w:pPr>
      <w:r>
        <w:t>Regeste</w:t>
      </w:r>
    </w:p>
    <w:p>
      <w:r>
        <w:t>Ablehnungsbegehren im Verfahren 100.2020.96 | Ausstand/Ablehnung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Verwaltungsrichter B.________</w:t>
      </w:r>
    </w:p>
    <w:p>
      <w:r>
        <w:rPr>
          <w:b/>
        </w:rPr>
        <w:t>E. 2</w:t>
      </w:r>
    </w:p>
    <w:p>
      <w:r>
        <w:t>Verwaltungsrichter C.________</w:t>
      </w:r>
    </w:p>
    <w:p>
      <w:r>
        <w:rPr>
          <w:b/>
        </w:rPr>
        <w:t>E. 3</w:t>
      </w:r>
    </w:p>
    <w:p>
      <w:r>
        <w:t>Es werden keine Parteikosten gesprochen.</w:t>
      </w:r>
    </w:p>
    <w:p>
      <w:r>
        <w:rPr>
          <w:b/>
        </w:rPr>
        <w:t>E. 4</w:t>
      </w:r>
    </w:p>
    <w:p>
      <w:r>
        <w:t>Zu eröffnen: - Gesuchsteller - Gesuchsgegner und mitzuteilen: - Beschwerdegegnerin im Verfahren 100.2020.96</w:t>
      </w:r>
    </w:p>
    <w:p>
      <w:r>
        <w:t>Urteil des Verwaltungsgerichts des Kantons Bern vom 10.05.2021, Nr. 100.2021.84U, Seite 6 - Bau- und Verkehrsdirektion des Kantons Bern - Einwohnergemeinde Thierarchen Die Einzelrichterin: Die Gerichtsschreiberin: Rechtsmittelbelehrung Gegen dieses Urteil kann innert 30 Tagen seit Eröffnung beim Bundesgericht, 1000 Lausanne 14, Beschwerde in öffentlich-rechtlichen Angelegenheiten gemäss Art. 39 ff., 82 ff. und 90 ff. des Bundesgesetzes vom 17. Juni 2005 über das Bun- desgericht (BGG; SR 173.110) geführt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