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99 vom 30. Dezember 2019</w:t>
      </w:r>
    </w:p>
    <w:p>
      <w:r>
        <w:t>BE Verwaltungsgericht, 2019-12-30, DE</w:t>
      </w:r>
    </w:p>
    <w:p>
      <w:r>
        <w:rPr>
          <w:b/>
        </w:rPr>
        <w:t xml:space="preserve">Quelle: </w:t>
      </w:r>
      <w:r>
        <w:t>https://mcp.opencaselaw.ch/entscheid/be_verwaltungsgericht_100_2019_99</w:t>
      </w:r>
    </w:p>
    <w:p>
      <w:r>
        <w:t>FR: BE_VERWALTUNGSGERICHT 100 2019 99 du 30 décembre 2019</w:t>
      </w:r>
    </w:p>
    <w:p>
      <w:r>
        <w:t>IT: BE_VERWALTUNGSGERICHT 100 2019 99 del 30 dicembre 2019</w:t>
      </w:r>
    </w:p>
    <w:p>
      <w:pPr>
        <w:pStyle w:val="Heading2"/>
      </w:pPr>
      <w:r>
        <w:t>Regeste</w:t>
      </w:r>
    </w:p>
    <w:p>
      <w:r>
        <w:t>Widerruf der Niederlassungsbewilligung und Wegweisung infolge Straffälligkeit (Entscheid der Polizei- und Militärdirektion des Kantons Bern vom 7. Februar 2019; 2018.POM.381)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Kanton Bern bleibt für den Bewilligungs- entscheid und gegebenenfalls die Wegweisung aus der Schweiz auch zu- ständig, dessen ungeachtet, dass sich der Beschwerdeführer per 31. Okto- ber 2019 in den Kanton Solothurn abgemeldet hat, ohne bislang für jenen Kanton über einen Aufenthaltstitel zu verfügen (Mitteilung des MIDI vom 6.8.2019 [act. 10]; vgl. zur Anmeldepflicht und zum Kantonswechsel Art. 12 i.V.m. Art. 37 Abs. 3 des Bundesgesetzes vom 16. Dezember 2005 über die Ausländerinnen und Ausländer und über die Integration [AIG;</w:t>
      </w:r>
    </w:p>
    <w:p>
      <w:r>
        <w:t>Urteil des Verwaltungsgerichts des Kantons Bern vom 30.12.2019, Nr. 100.2019.99U, Seite 4 SR 142.20]; Art. 66 und 67 Abs. 1 der Verordnung vom 24. Oktober 2007 über Zulassung, Aufenthalt und Erwerbstätigkeit [VZAE; SR 142.201]; Wei- sungen und Erläuterungen Ausländerbereich des Staatssekretariats für Migration, Version Oktober 2013 [aktualisiert am 1.11.2019], Ziff. 3.1.8.2; VGE 2016/355 vom 19.4.2018 E. 1.1, 2015/349 vom 21.3.2017 E. 1.1). Die Zuständigkeit des Kantons Bern ergibt sich daraus, dass die Bewilligung (erst) erlischt, wenn in einem anderen Kanton eine Bewilligung erteilt wird (vgl. Art. 61 Abs. 1 Bst. b AIG; BGer 2C_155/2014 vom 28.10.2014 E. 3.2, bestätigt mit Urteil 2C_322/2019 vom 15.4.2019 E. 3.4). Eine Bewilligung des Kantons Solothurn hat der Beschwerdeführer nicht in Aussicht (Mit- teilung des Migrationsamts des Kantons Solothurn vom 2.12.2019, act. 14). Unter diesen Umständen bleibt der Kanton Bern zuständig, über den Widerruf der Niederlassungsbewilligung und die Wegweisung zu ent- scheiden.</w:t>
      </w:r>
    </w:p>
    <w:p>
      <w:r>
        <w:rPr>
          <w:b/>
        </w:rPr>
        <w:t>E. 1.2</w:t>
      </w:r>
    </w:p>
    <w:p>
      <w:r>
        <w:t>Der Beschwerdeführer hat am vorinstanzlichen Verfahren teil- genommen, ist durch den angefochtenen Entscheid besonders berührt und hat ein schutzwürdiges Interesse an dessen Aufhebung oder Änderung (Art. 79 Abs. 1 VRPG). Die Bestimmungen über Form und Frist sind ein- gehalten (Art. 81 Abs. 1 i.V.m. Art. 32 VRPG). Auf die Beschwerde ist ein- zutreten.</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welche unter anderem den Ge- setzestitel und die offizielle Abkürzung ändert (neu: Ausländer- und Integrationsgesetz, AIG). Soweit die aktuelle Regelung dem bisherigen Recht entspricht, wird auf Erstere abgestellt, ansonsten werden noch die altrechtlichen AuG-Bestimmungen angewendet (Art. 126 Abs. 1 AIG; vgl. zuletzt VGE 2018/401 vom 27.5.2019 E. 2).</w:t>
      </w:r>
    </w:p>
    <w:p>
      <w:r>
        <w:t>Urteil des Verwaltungsgerichts des Kantons Bern vom 30.12.2019, Nr. 100.2019.99U, Seite 5</w:t>
      </w:r>
    </w:p>
    <w:p>
      <w:r>
        <w:rPr>
          <w:b/>
        </w:rPr>
        <w:t>E. 3</w:t>
      </w:r>
    </w:p>
    <w:p>
      <w:r>
        <w:t>Umstritten sind der Widerruf der Niederlassungsbewilligung des Be- schwerdeführers und dessen Wegweisung aus der Schweiz.</w:t>
      </w:r>
    </w:p>
    <w:p>
      <w:r>
        <w:rPr>
          <w:b/>
        </w:rPr>
        <w:t>E. 3.1</w:t>
      </w:r>
    </w:p>
    <w:p>
      <w:r>
        <w:t>Die Niederlassungsbewilligung wird unbefristet und ohne Bedingun- gen erteilt (Art. 34 Abs. 1 AIG). Sie kann widerrufen werden, wenn die Aus- länderin oder der Ausländer zu einer längerfristigen Freiheitsstrafe verurteilt wurde (Art. 63 Abs. 1 Bst. a i.V.m. Art. 62 Abs. 1 Bst. b AIG). Darunter ist eine solche von mehr als einem Jahr zu verstehen, wobei unerheblich ist, ob diese (teil)bedingt ausgesprochen wurde (BGE 139 I 145 E. 2.1, 139 I 31 E. 2.1; BGer 2C_846/2018 vom 26.3.2019 E. 3.1). Vorausgesetzt ist, dass das Strafurteil in Rechtskraft erwachsen ist (BVR 2015 S. 391 E. 3.1, 2013 S. 543 E. 3.1). Der Widerrufsgrund der längerfristigen Frei- heitsstrafe ist auch bei Ausländerinnen und Ausländern mit Nieder- lassungsbewilligung anwendbar, die sich seit mehr als 15 Jahren ununter- brochen und ordnungsgemäss in der Schweiz aufgehalten haben (Art. 63 Abs. 2 AuG; BGer 2C_826/2018 vom 30.1.2019 E. 7.1).</w:t>
      </w:r>
    </w:p>
    <w:p>
      <w:r>
        <w:rPr>
          <w:b/>
        </w:rPr>
        <w:t>E. 3.2</w:t>
      </w:r>
    </w:p>
    <w:p>
      <w:r>
        <w:t>Der Beschwerdeführer wurde am 1. März 2017 vom Obergericht des Kantons Bern wegen Vergewaltigung und sexueller Nötigung rechts- kräftig zu einer Freiheitsstrafe von 32 Monaten verurteilt. Das Gericht ordnete an, dass davon 6 Monate zu vollziehen sind, und schob für eine Teilstrafe von 26 Monaten den Vollzug bei einer Probezeit von zwei Jahren auf (Strafurteil, in Akten MIDI pag. 33 ff., 84). Damit hat der Beschwerde- führer den Widerrufsgrund der längerfristigen Freiheitsstrafe von Art. 63 Abs. 1 Bst. a i.V.m. Art. 62 Abs. 1 Bst. b AIG gesetzt, was er anerkennt (Beschwerde S. 8). Der Beschwerdeführer erachtet die Entfernungs- massnahme jedoch als unverhältnismässig.</w:t>
      </w:r>
    </w:p>
    <w:p>
      <w:r>
        <w:rPr>
          <w:b/>
        </w:rPr>
        <w:t>E. 3.3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w:t>
      </w:r>
    </w:p>
    <w:p>
      <w:r>
        <w:t>Urteil des Verwaltungsgerichts des Kantons Bern vom 30.12.2019, Nr. 100.2019.99U, Seite 6 am weiteren Verbleib in der Schweiz gegeneinander abzuwägen (vgl. hinten E. 4 und 5). Zu berücksichtigen ist die Gesamtheit der rechtswesent- lichen Umstände im Einzelfall (vgl. BGE 139 I 145 E. 2.4, 139 I 31 E. 2.3.1; BVR 2013 S. 543 E. 4.1, je mit Hinweisen). Wird durch die Entfernungs- massnahme die weitere Pflege familiärer Beziehungen oder das Privat- leben beeinträchtigt (Art. 8 Ziff. 1 der Europäischen Menschenrechts- konvention [EMRK; SR 0.101]; Art. 13 Abs. 1 BV), bilden Art. 8 Ziff. 2 EMRK und Art. 36 BV Grundlage dieser Interessenabwägung (vgl. BGE 144 II 1 E. 6.1, 143 I 21 E. 5.1; BVR 2015 S. 391 E. 4.1).</w:t>
      </w:r>
    </w:p>
    <w:p>
      <w:r>
        <w:rPr>
          <w:b/>
        </w:rPr>
        <w:t>E. 4</w:t>
      </w:r>
    </w:p>
    <w:p>
      <w:r>
        <w:t>Das öffentliche Interesse am Widerruf der Niederlassungsbewilligung und an der Wegweisung richtet sich namentlich nach der Schwere des Ver- schuldens, dem Verhalten gegenüber der öffentlichen Ordnung und Sicher- heit im Allgemeinen und der Rückfallgefahr.</w:t>
      </w:r>
    </w:p>
    <w:p>
      <w:r>
        <w:rPr>
          <w:b/>
        </w:rPr>
        <w:t>E. 4.1</w:t>
      </w:r>
    </w:p>
    <w:p>
      <w:r>
        <w:t>Das Verschulden, welches die betroffene Person mit der länger- fristigen Freiheitsstrafe auf sich geladen hat, ist Ausgangspunkt der Be- urteilung des öffentlichen Interesses. Seine Schwere bemisst sich regel- mässig nach der Höhe der vom Strafgericht verhängten Strafe (BGE 134 II 10 E. 4.2 [Pra 97/2008 Nr. 87]; BVR 2013 S. 543 E. 4.2). Auch aus fremdenpolizeilicher Sicht bedeutet eine Verurteilung zu einer Frei- heitsstrafe von mehr als 24 Monaten in jedem Fall einen sehr schwer- wiegenden Verstoss gegen die schweizerische Rechtsordnung (vgl. BGE 139 I 145 E. 2.3 und 3.4, 135 II 377 E. 4.4, zur hier infolge nicht mehr kurzer Aufenthaltsdauer zwar nicht anwendbaren sog. «Reneja-Praxis»; in Bezug auf die Beurteilung des Verschuldens sind die Erwägungen aber dennoch massgeblich). Die Vorinstanz ist daher mit Blick auf das Straf- mass von 32 Monaten zu Recht von einem schweren Verschulden des Be- schwerdeführers ausgegangen, obschon der teilbedingte Strafvollzug ge- währt worden ist (angefochtener Entscheid E. 3a/dd und ee). Den Einwand des Beschwerdeführers, das Obergericht sei von einem leichten Ver- schulden ausgegangen, hat bereits die POM überzeugend verworfen: Die obergerichtliche Beurteilung ist mit Blick auf die Bandbreite von denkbaren</w:t>
      </w:r>
    </w:p>
    <w:p>
      <w:r>
        <w:t>Urteil des Verwaltungsgerichts des Kantons Bern vom 30.12.2019, Nr. 100.2019.99U, Seite 7 Vergewaltigungen bzw. den zur Verfügung stehenden Strafrahmen zu ver- stehen (Strafurteil S. 37 [Akten MIDI pag. 76]). Sie bedeutet nicht, dass dem Beschwerdeführer ausländerrechtlich kein schweres Verschulden vor- gehalten werden darf. Zudem hat die POM richtigerweise erwogen, dass die Rechtsprechung bei schweren Straftaten, insbesondere bei Sexual- delikten, eine strenge Praxis verfolgt (vgl. BGE 139 I 16 E. 2.2.1, 125 II 521 E. 4a/aa; BGer 2C_496/2013 vom 15.11.2013 E. 2.2; BVR 2013 S. 543 E. 4.2.3 a.E.). Demgemäss wird das Interesse an der Fernhaltung von aus- ländischen Personen, die sich – wie der Beschwerdeführer – eines schweren Sexualdelikts schuldig gemacht haben, als bedeutend eingestuft (BGer 2C_494/2008 vom 8.12.2008 E. 3.3; VGE 2017/117 vom 21.02.2018 E. 4.2 und 6.1, 2016/275 vom 17.10.2017 E. 3.2). In ihre Wür- digung durfte die Vorinstanz auch einbeziehen, dass es sich bei Ver- gewaltigung und sexueller Nötigung um Anlasstaten gemäss Art. 121 Abs. 3 Bst. a BV sowie Art. 66a Abs. 1 Bst. h des Schweizerischen Straf- gesetzbuches (StGB; SR 311.0) handelt, die heute grundsätzlich obligato- risch zu einer strafrechtlichen Landesverweisung führen (vgl. BGE 139 I 31 E. 2.3.2; BGer 2C_864/2017 vom 15.6.2018 E. 3). Die weiteren Vorbringen des Beschwerdeführers vermögen die Einschätzung der POM zum aus- länderrechtlichen Verschulden nicht in Frage zu stellen (Beschwerde S. 9): Sein Vorleben hat das Obergericht in der Strafzumessung ebenso berück- sichtigt wie die Tatumstände. Diese sprechen keineswegs für eine Relati- vierung des Verschuldens. Das Ausmass des verschuldeten Erfolgs war angesichts der überdurchschnittlichen Traumatisierung des Opfers als er- heblich einzustufen, das Motiv des Beschwerdeführers als rein egoistischer Natur, die Art und Weise des Vorgehens wies eine vergleichsweise (leicht) erhöhte Verwerflichkeit auf, Reue und Einsicht waren nicht erkennbar; der Sachumstand der SMS-Nachricht des Opfers war im Strafverfahren be- kannt (Strafurteil S. 22 und S. 35 ff. [Akten MIDI, pag. 61, 74 ff.]).</w:t>
      </w:r>
    </w:p>
    <w:p>
      <w:r>
        <w:rPr>
          <w:b/>
        </w:rPr>
        <w:t>E. 4.2</w:t>
      </w:r>
    </w:p>
    <w:p>
      <w:r>
        <w:t>Die POM hat weiter das Verhalten gegenüber der öffentlichen Ordnung und Sicherheit im Allgemeinen beurteilt (vgl. dazu allgemein BGE 137 II 297 E. 3.3; BVR 2013 S. 543 E. 4.3 mit Hinweisen). Sie hat da- bei zwar festgestellt, dass der Beschwerdeführer bereits vor dem ver- fahrensauslösenden Strafurteil, nämlich im Jahr 2010, wegen Be- schimpfung und Tätlichkeiten sowie wegen Missbrauchs von Ausweisen</w:t>
      </w:r>
    </w:p>
    <w:p>
      <w:r>
        <w:t>Urteil des Verwaltungsgerichts des Kantons Bern vom 30.12.2019, Nr. 100.2019.99U, Seite 8 und Schildern straffällig geworden ist; sie hat die Vorstrafen indes als (auch) im ausländerrechtlichen Verfahren nicht einschlägig und im Baga- tellbereich liegend gewürdigt. Die Vorinstanz hat insgesamt auf ein besten- falls neutrales Verhalten des Beschwerdeführers gegenüber der öffent- lichen Ordnung und Sicherheit geschlossen (angefochtener Entscheid E. 3b). Der Beschwerdeführer stimmt dieser Einschätzung zu. Anders als er möglicherweise meint (Beschwerde S. 9), lässt sich aus einem neutralen Verhalten hingegen nichts zu seinen Gunsten ableiten.</w:t>
      </w:r>
    </w:p>
    <w:p>
      <w:r>
        <w:rPr>
          <w:b/>
        </w:rPr>
        <w:t>E. 4.3</w:t>
      </w:r>
    </w:p>
    <w:p>
      <w:r>
        <w:t>Die Rückfallgefahr ist wie folgt zu beurteilen: Aus fremdenpolizei- licher Sicht ist das Risiko eines Rückfalls umso weniger hinzunehmen, je schwerer die Tat wiegt, welche die ausländische Person verübt hat. Bei schweren Straftaten, insbesondere bei Sexualdelikten, muss angesichts der von diesen Delikten ausgehenden potentiellen Gefahr für die Gesell- schaft ausländerrechtlich selbst ein relativ geringes Rückfallrisiko nicht hin- genommen werden (BGE 139 I 16 E. 2.2.1 und 139 I 31 E. 2.3.2; BGer 2C_1054/2018 vom 3.12.2018 E. 2.2). Zutreffend führt die Vorinstanz sodann aus, dass der konkreten Prognose über das Wohlverhalten sowie dem Resozialisierungsgedanken des Strafrechts im Rahmen der um- fassenden fremdenpolizeilichen Interessenabwägung zwar Rechnung zu tragen ist, diese beiden Umstände aber nicht den Ausschlag geben (an- gefochtener Entscheid E. 3c/aa; vgl. BGE 136 II 5 E. 4.2; BVR 2013 S. 543 E. 4.4.1). – Das seit der strafrechtlichen Verurteilung vom 1. März 2017 (Tatzeitpunkt: 4.6.2014) klaglose Verhalten des Beschwerdeführers erlaubt kaum Rückschlüsse darauf, wie er sich bewähren wird, wenn der Druck der kürzlich abgelaufenen Probezeit und des drohenden Widerrufs der Nieder- lassungsbewilligung weggefallen ist. Im Anwendungsbereich des AIG dürfen zudem die von der Vorinstanz angestellten generalpräventiven Überlegungen mitberücksichtigt werden (angefochtener Entscheid E. 3c/bb; vgl. BGE 136 II 5 E. 4.2; BVR 2013 S. 543 E. 4.4.1 mit Hinweisen; unzu- treffend Beschwerde S. 9 f.). Gesamthaft ist der Vorinstanz zu folgen, wenn sie die Rückfallgefahr als relativ gering einschätzt (zustimmend Beschwer- de S. 9), diese aber angesichts der schweren Delinquenz in einem äusserst sensiblen Bereich als nicht hinnehmbar betrachtet. Wenn der Beschwerde- führer bemerkt, er bedaure sehr, was geschehen sei (Beschwerde S. 10), erscheint dies unglaubwürdig, nachdem er die Tat im Strafverfahren und</w:t>
      </w:r>
    </w:p>
    <w:p>
      <w:r>
        <w:t>Urteil des Verwaltungsgerichts des Kantons Bern vom 30.12.2019, Nr. 100.2019.99U, Seite 9 auch noch vor der Vorinstanz abgestritten hatte (angefochtener Entscheid E. 3c/bb; Vorakten POM pag. 17; Akten MIDI pag. 78 und 128) und vor Verwaltungsgericht die Schwere der begangenen Sexualdelikte gleichzeitig zu relativieren sucht (vgl. vorne E. 4.1). Es sind zudem keine persönlichen Aspekte ersichtlich, welche einen Rückfall heute als unwahrscheinlicher er- scheinen lassen würden (vgl. zu diesem Gedanken VGE 2014/85 vom 14.8.2014 E. 3.3.4).</w:t>
      </w:r>
    </w:p>
    <w:p>
      <w:r>
        <w:rPr>
          <w:b/>
        </w:rPr>
        <w:t>E. 4.4</w:t>
      </w:r>
    </w:p>
    <w:p>
      <w:r>
        <w:t>Nach dem Gesagten kann das öffentliche Interesse an der strittigen Massnahme entgegen dem Beschwerdeführer nicht als «gering» ein- geschätzt werden. Mit der POM (angefochtener Entscheid E. 3d) ist von einem erheblichen öffentlichen Interesse am Widerruf der Niederlassungs- bewilligung des Beschwerdeführers und dessen Wegweisung aus der Schweiz auszugehen.</w:t>
      </w:r>
    </w:p>
    <w:p>
      <w:r>
        <w:rPr>
          <w:b/>
        </w:rPr>
        <w:t>E. 5</w:t>
      </w:r>
    </w:p>
    <w:p>
      <w:r>
        <w:t>Bei den privaten Interessen, welche der Entfernungsmassnahme entgegen- stehen können, sind die Dauer der Anwesenheit und die Integration in der Schweiz sowie die dem Beschwerdeführer und seinen Angehörigen dro- henden Nachteile zu berücksichtigen.</w:t>
      </w:r>
    </w:p>
    <w:p>
      <w:r>
        <w:rPr>
          <w:b/>
        </w:rPr>
        <w:t>E. 5.1</w:t>
      </w:r>
    </w:p>
    <w:p>
      <w:r>
        <w:t>Der Beschwerdeführer reiste am 5. März 1990 im Alter von knapp 32 Jahren definitiv in die Schweiz ein (Akten MIDI pag. 15). Die POM ist daher von einer Aufenthaltsdauer von mindestens 29 Jahren ausgegangen. Sie hat diese zutreffend als lang beurteilt, woran auch die im Strafvollzug verbrachte Zeit nichts ändert (angefochtener Entscheid E. 4b; zur Rela- tivierung der Aufenthaltsdauer vgl. BGE 134 II 10 E. 4.3 [Pra 97/2008 Nr. 87]; BVR 2013 S. 543 E. 5.1). Der Beschwerdeführer hat im ver- waltungsgerichtlichen Verfahren eine Wohnsitzbescheinigung der Ein- wohnergemeinde … eingereicht, laut der er sich bereits seit 1984 jährlich während rund neun Monaten und somit schwerpunktmässig in der Schweiz aufgehalten hatte (Eingabe vom 9.5.2019, act. 8 und 8A2; teilweise anders Beschwerde S. 6). Darauf ist abzustellen (Art. 25 VRPG). Bereits die Vorinstanz hat den Faktor Aufenthaltsdauer als von einigem Gewicht</w:t>
      </w:r>
    </w:p>
    <w:p>
      <w:r>
        <w:t>Urteil des Verwaltungsgerichts des Kantons Bern vom 30.12.2019, Nr. 100.2019.99U, Seite 10 bezeichnet (angefochtener Entscheid E. 4e); er erhält durch die bei- gebrachten Fakten noch leicht höheres Gewicht. Nicht ersichtlich ist, inwie- fern die Ausländerbehörden in diesem Zusammenhang die Aktenführungs- pflicht verletzt haben sollten (vgl. dazu BGer 2C_444/2017 vom 19.2.2018 E. 4.3): Der Untersuchungsgrundsatz findet seine vernünftigen Grenzen in der Mitwirkungspflicht der Parteien (Art. 20 Abs. 3 VRPG i.V.m. Art. 90 AIG und dazu etwa BGE 138 II 229 E. 3.2.3; BVR 2015 S. 391 E. 5.5). Danach sind die Parteien verpflichtet, aktiv zur Ermittlung des Sachverhalts beizu- tragen. Die instruierende Behörde ist nicht gehalten, weitere Abklärungen zu treffen, wenn ein Sachumstand von einer Partei zu ihrem Vorteil auf- gehellt werden könnte, sie aber die ihr mögliche und zumutbare Mitarbeit unterlässt (BVR 2010 S. 541 E. 4.2.3). Der Beschwerdeführer hat die vor- erwähnte Wohnsitzbescheinigung vorinstanzlich nicht zu den Akten ge- reicht und ist somit seiner Mitwirkungspflicht nicht nachgekommen. Viel- mehr hat er gegenüber dem MIDI selber noch vorgebracht, (erst) 1990 in die Schweiz eingereist zu sein (Akten MIDI pag. 221). Auch vor der POM sprach er von einer Aufenthaltsdauer von 28 Jahren (Vorakten POM pag. 20).</w:t>
      </w:r>
    </w:p>
    <w:p>
      <w:r>
        <w:rPr>
          <w:b/>
        </w:rPr>
        <w:t>E. 5.2</w:t>
      </w:r>
    </w:p>
    <w:p>
      <w:r>
        <w:t>Zur Integration des Beschwerdeführers ergibt sich was folgt:</w:t>
      </w:r>
    </w:p>
    <w:p>
      <w:r>
        <w:rPr>
          <w:b/>
        </w:rPr>
        <w:t>E. 5.2.1</w:t>
      </w:r>
    </w:p>
    <w:p>
      <w:r>
        <w:t>Der Beschwerdeführer hat gemäss eigenen Angaben zunächst elf Jahre auf dem Bau gearbeitet, anschliessend dreizehn Jahre eine eigene … geführt und in der Folge in einem Bistro gearbeitet, wo er bis Ende Januar 2019 über eine Teilzeitanstellung als Serviceaushilfe verfügte (Akten MIDI pag. 77 f. und 152 f.; Beilagen Vorakten POM 4A1; Eingabe vom 24.4.2019, act. 5). Die POM ist denn auch davon ausgegangen, dass der Beschwerdeführer über mehrere Jahre hinweg (erfolgreich) selbständig erwerbstätig war und zum Entscheidzeitpunkt über eine Teilzeiterwerbs- tätigkeit verfügte (angefochtener Entscheid E. 4c/aa; Beilagen Vorakten POM 4A1). Weil der Beschwerdeführer aber in erheblichem Mass ver- schuldet sei, müsse die wirtschaftlich-berufliche Integration im heutigen Zeitpunkt insgesamt als unterdurchschnittlich bezeichnet werden (an- gefochtener Entscheid E. 4c/aa). – Dies ist nicht zu beanstanden: Akten- kundig sind Schulden in der Höhe von Fr. 396'263.-- (Steuererklärung 2018, act. 8A1). Der Beschwerdeführer kritisiert, er habe dies nicht zu ver-</w:t>
      </w:r>
    </w:p>
    <w:p>
      <w:r>
        <w:t>Urteil des Verwaltungsgerichts des Kantons Bern vom 30.12.2019, Nr. 100.2019.99U, Seite 11 antworten, da er Geschädigter von Vermögensdelikten geworden sei (Be- schwerde S. 10 f.; Akten MIDI pag. 232 und 238 ff.). Es trifft zu, dass gegen den ehemaligen Treuhänder des Beschwerdeführers ein Strafverfahren hängig ist, an dem Letzterer als Privatkläger teilnimmt (Verfügung der Staatsanwaltschaft des Kantons Bern vom 15.7.2014 [Akten MIDI pag. 241 ff.]; Schreiben der Staatsanwaltschaft vom 5.3.2019, Beschwerde- beilage [BB] 8, act. 1C). Die POM geht von einem überwiegenden Zu- sammenhang zwischen den in diesem Verfahren untersuchten Vermögens- delikten und der hohen Verschuldung des Beschwerdeführers aus (an- gefochtener Entscheid E. 4c/aa), hat aber dessen Schulden aus dem Straf- verfahren wegen Vergewaltigung und sexueller Nötigung in die Würdigung einbezogen. Mit dem Strafurteil vom 1. März 2017 wurde er rechtskräftig zur Bezahlung von rund Fr. 64'000.-- verurteilt (Verfahrenskosten, Schadenersatz, Genugtuung an das Opfer [vgl. Akten MIDI pag. 84 ff.]). Zutreffend ist, dass er zumindest diese Verpflichtungen selber verursacht hat (eine weitere Detaillierung der deklarierten Schulden nach ihrer Her- kunft hat er nicht beigebracht). Es stellt kein unzulässiges Novum dar, dass die Vorinstanz diesen Umstand neu in ihre Erwägung einbezogen hat (so aber Beschwerde S. 9). Diese Tatsache war einerseits längst bekannt; andererseits ist der Sachverhalt im Entscheidzeitpunkt massgebend (Art. 25 VRPG; vgl. auch vorne E. 5.1). Weiterungen zur Kritik, die auf- erlegten Verfahrenskosten dürften nicht als Schulden veranschlagt werden (Beschwerde S. 11), erübrigen sich. Der Beschwerdeführer bringt nicht vor, dass er zumindest die ratenweise Zahlung des Schadenersatzes und der Genugtuung an das Opfer seiner Sexualdelikte aufgenommen hat (Ge- samtbetrag knapp Fr. 22'000.--). Zudem ist er den von der Vorinstanz ge- stützt auf Verlustscheine des Sozialdienstes Region … (Betrag von rund Fr. 44'000.--) geäusserten Zweifeln daran, dass er nie Sozialhilfe bezogen habe, nicht entgegengetreten. Mangels zumutbarer Mitwirkung muss insofern beweismässig geschlossen werden, die vorinstanzliche Annahme sei richtig. Schliesslich ist nicht aktenkundig, dass der Beschwerdeführer aktuell über eine Anstellung verfügt. Es bestehen keine Anhaltspunkte, dass er im Erwerbsleben demnächst wieder fest Fuss fassen oder immer- hin die opferhilferechtlichen Schulden zeitnah tilgen kann. Insgesamt lässt sich wirtschaftlich nicht von einer günstigen Prognose ausgehen, selbst wenn die erhebliche Gesamtverschuldung ausgeblendet wird.</w:t>
      </w:r>
    </w:p>
    <w:p>
      <w:r>
        <w:t>Urteil des Verwaltungsgerichts des Kantons Bern vom 30.12.2019, Nr. 100.2019.99U, Seite 12</w:t>
      </w:r>
    </w:p>
    <w:p>
      <w:r>
        <w:rPr>
          <w:b/>
        </w:rPr>
        <w:t>E. 5.2.2</w:t>
      </w:r>
    </w:p>
    <w:p>
      <w:r>
        <w:t>Zu Recht bezeichnet die Vorinstanz die Respektierung der rechts- staatlichen Ordnung als wichtigen Aspekt jeglicher Integration, dem der Be- schwerdeführer aufgrund der begangenen Vergewaltigung und sexuellen Nötigung nicht entsprochen hat (angefochtener Entscheid E. 4c/bb; vgl. Art. 4 Bst. a der alten Verordnung vom 24. Oktober 2007 über die Integra- tion von Ausländerinnen und Ausländern [aVIntA; AS 2007 S. 5551, 5552]; vgl. auch Art. 58a Abs. 1 AIG). Die POM hat treffend erwogen, dass weiter nicht ersichtlich ist, inwiefern der Beschwerdeführer in besonderem Mass Kontakte und Freundschaften zur einheimischen Bevölkerung pflegt und damit sozial integriert ist (angefochtener Entscheid E. 4c/bb). Aus den von ihm im Vorverfahren eingereichten Empfehlungsschreiben kann nicht ge- schlossen werden, er habe vertiefte, über die normale Integration hinaus- gehende soziale Verbindungen, deren Abbruch ihn besonders hart treffen würde; sie bestätigen bloss äusserliche Eindrücke, welche Dritte aufgrund von Begegnungen mit dem Beschwerdeführer vorab im Bistro hatten (Akten MIDI pag. 263 ff.). Das Schreiben der Tochter ist in Bezug auf die Verankerung in der Gesellschaft ohnehin wenig aussagekräftig (Akten MIDI pag. 262). Die vorinstanzliche Würdigung überzeugt und wird durch den neuerlichen blossen Hinweis auf die erwähnten Schreiben nicht erschüttert (vgl. Beschwerde S. 11). Es kann erwartet werden und ist dem Beschwer- deführer somit nicht besonders anzurechnen, dass er der deutschen Sprache nach einer derart langen Aufenthaltsdauer (zumindest mündlich) mächtig ist (angefochtener Entscheid E. 4c/bb; Beschwerde S. 11). Die Vorinstanz durfte vor diesem Hintergrund von einer trotz langer Aufent- haltsdauer gesamthaft unterdurchschnittlichen Integration des Beschwerde- führers in die hiesige Gesellschaft ausgehen (angefochtener Entscheid E. 4c/cc).</w:t>
      </w:r>
    </w:p>
    <w:p>
      <w:r>
        <w:rPr>
          <w:b/>
        </w:rPr>
        <w:t>E. 5.3</w:t>
      </w:r>
    </w:p>
    <w:p>
      <w:r>
        <w:t>Zu würdigen sind schliesslich die dem Beschwerdeführer und all- fälligen Angehörigen durch die Wegweisung drohenden Nachteile:</w:t>
      </w:r>
    </w:p>
    <w:p>
      <w:r>
        <w:rPr>
          <w:b/>
        </w:rPr>
        <w:t>E. 5.3.1</w:t>
      </w:r>
    </w:p>
    <w:p>
      <w:r>
        <w:t>Die POM hält eine Rückkehr des Beschwerdeführers nach Kosovo für zumutbar (angefochtener Entscheid E. 4d/aa). Sie begründet dies da- mit, dass er die ersten und prägendsten (mindestens 26) Lebensjahre in seiner Heimat verbracht hat (vgl. vorne E. 5.1), er mit den kulturellen und gesellschaftlichen Gepflogenheiten sowie mit der Sprache nach wie vor</w:t>
      </w:r>
    </w:p>
    <w:p>
      <w:r>
        <w:t>Urteil des Verwaltungsgerichts des Kantons Bern vom 30.12.2019, Nr. 100.2019.99U, Seite 13 vertraut ist und sich dort mit einer gewissen Anstrengung wieder integrieren kann. Sie weist zu Recht darauf hin, dass er einerseits lange Zeit mit einer Landsfrau verheiratet war und er andererseits in Kosovo mit seinem er- wachsenen Sohn und dessen vier Kindern über Familienangehörige verfügt (angefochtener Entscheid E. 4d/aa; Beschwerde S. 12; Akten MIDI pag. 77). Vor diesem Hintergrund erscheinen seine Vorbringen wenig glaubhaft, er werde in Kosovo «völlig auf sich alleine gestellt» sein und sich «dort nicht mehr zurecht finden». Die POM anerkennt, dass nach einem faktisch langen Aufenthalt in der Schweiz eine Rückkehr in die Heimat im Alter von 61 Jahren gewiss nicht einfach ist. Unüberwindbare Hindernisse, die der Rückkehr in sein Heimatland entgegenstehen könnten, erachtet sie hingegen nicht als vorliegend (angefochtener Entscheid E. 4d/aa). Was der Beschwerdeführer weiter dagegen einwendet, vermag die Zumutbarkeit der Rückkehr nicht in Frage zu stellen. Es sind dies die geäusserten Sorgen betreffend die angespannte Situation zwischen Kosovoalbanern und Serben und die wirtschaftliche Situation in Kosovo. Der Bundesrat hat Kosovo als sicheren Staat bezeichnet, in den eine Wegweisung in der Regel zumutbar ist (vgl. Art. 83 Abs. 5 AIG i.V.m. Art. 18 sowie Anhang 2 der Verordnung vom 11. August 1999 über den Vollzug der Weg- und Ausweisung sowie der Landesverweisung von ausländischen Personen [VVWAL; SR 142.281]). Da in Kosovo keine Situation allgemeiner Gewalt herrscht, wird in konstanter Praxis von der generellen Zumutbarkeit des Wegweisungsvollzugs ausgegangen (BVR 2013 S. 543 E. 5.3.4; VGE 2018/401 vom 27.5.2019 E. 5.3.2). Allein der Umstand, dass die Lebensbedingungen in Kosovo schwieriger sind als in der Schweiz, lässt die Rückkehr und Wiedereingliederung des Beschwerdeführers nicht als unzumutbar erscheinen. Neu bringt er vor Verwaltungsgericht vor, er sei gesundheitlich stark angeschlagen, was die Reintegration zusätzlich er- schwere (Beschwerde S. 12). Dazu hat er mehrere Zeugnisse seines Arztes eingereicht, die ihm für den Zeitraum vom 12. September 2018 bis zum 2. April 2019 eine fast durchgehende, vollständige Arbeitsunfähigkeit wegen Krankheit attestieren. Mit Eingabe vom 9. Mai 2019 (act. 8) erläutert er, dass die gesundheitlichen Probleme auf psychische Probleme (Depres- sionen) zurückzuführen seien. Näheres zu seiner gesundheitlichen Situation bringt er nicht vor, obwohl dies angesichts seiner Mitwirkungs- pflicht von ihm zu erwarten gewesen wäre (vgl. vorne E. 5.1). Wie die POM</w:t>
      </w:r>
    </w:p>
    <w:p>
      <w:r>
        <w:t>Urteil des Verwaltungsgerichts des Kantons Bern vom 30.12.2019, Nr. 100.2019.99U, Seite 14 in der Vernehmlassung zu Recht festhält (act. 4), vermögen die Informa- tionen über den schlechten Gesundheitszustand keine generelle und künftige Unmöglichkeit der beruflichen Integration zu belegen (Arbeits- unfähigkeitszeugnisse von Dr. med. …, act. 1C [B1-B6]). Psychische Probleme lassen eine Wegweisung nach Kosovo regelmässig ohnehin nicht als unzumutbar erscheinen (vgl. zu diesem Gedanken BGE 139 II 393 E. 5.2.2; BVR 2013 S. 543 E. 5.3.2; VGE 2018/188 vom 4.12.2018 E. 3.4). Selbst wenn der medizinische Standard in Kosovo nicht demjenigen in der Schweiz entspricht, können psychische Erkrankungen dort ausreichend behandelt werden (BVGer F-176/2016 vom 28.12.2016 E. 6.7 mit Hinweisen [bestätigt durch BGer 2C_167/2017 vom 24.04.2017]; BGer 2D_14/2018 vom 13.8.2018 E. 5.2.1 f.). Um als wichtiger persönlicher Grund gelten zu können, müssen die gesundheitlichen Probleme vielmehr so gravierend sein, dass eine Rückkehr ins Herkunftsland in medizinischer Hinsicht unhaltbar erscheint (BGer 2C_837/2016 vom 23.12.2016 E. 4.3.2; 2C_672/2015 vom 14. März 2016 E. 2.2 mit Hinweisen). Solches ist weder ersichtlich noch dargetan.</w:t>
      </w:r>
    </w:p>
    <w:p>
      <w:r>
        <w:rPr>
          <w:b/>
        </w:rPr>
        <w:t>E. 5.3.2</w:t>
      </w:r>
    </w:p>
    <w:p>
      <w:r>
        <w:t>Der Beschwerdeführer rügt vergeblich, seine Beziehung zur Ehe- frau, von der er seit Jahren anerkanntermassen getrennt lebt, sei vom Schutz des Familienlebens nach Art. 8 EMRK erfasst (vgl. gerichtlich ge- nehmigte Trennungsvereinbarung vom 4.3.2016, Vorakten POM pag. 42 f.; Beschwerde S. 12). Die Konvention schützt allein tatsächlich gelebte Ehen, nicht aber die freundschaftliche Verbundenheit ehemaliger Paare. Wie die Vorinstanz zudem richtig festgestellt hat und seitens des Beschwerde- führers nicht mehr behauptet wird, fällt das Verhältnis zu seiner in der Schweiz lebenden volljährigen Tochter, die nach eigenen Angaben mit der Mutter aufgewachsen ist (Schreiben Tochter in Akten MIDI, pag. 262) und in keinem besonderen Abhängigkeitsverhältnis zum Vater steht, nicht unter den Schutz des Familienlebens von Art. 8 Ziff. 1 EMRK bzw. von Art. 13 Abs. 1 BV (vgl. angefochtener Entscheid E. 4d/bb; BGE 144 II 1 E. 6.1 mit Hinweisen; BGer 2C_5/2017 vom 23.6.2017 E. 2). Die familiären Beziehun- gen zu Ehefrau und Tochter fallen somit für die Interessenabwägung nicht wesentlich ins Gewicht.</w:t>
      </w:r>
    </w:p>
    <w:p>
      <w:r>
        <w:t>Urteil des Verwaltungsgerichts des Kantons Bern vom 30.12.2019, Nr. 100.2019.99U, Seite 15</w:t>
      </w:r>
    </w:p>
    <w:p>
      <w:r>
        <w:rPr>
          <w:b/>
        </w:rPr>
        <w:t>E. 5.3.3</w:t>
      </w:r>
    </w:p>
    <w:p>
      <w:r>
        <w:t>Das Recht auf Privatleben gemäss Art. 8 Ziff. 1 EMRK, auf welches sich der Beschwerdeführer weiter beruft (Beschwerde S. 13), kann durch eine Entfernungsmassnahme verletzt werden, wenn die wegzuweisende Person in der Schweiz besonders intensive Beziehungen hat, die über eine normale Integration beruflicher oder gesellschaftlicher Natur hinausgehen. Gemäss der bundesgerichtlichen Rechtsprechung ist nach einer recht- mässigen Aufenthaltsdauer von rund zehn Jahren davon auszugehen, dass die sozialen Beziehungen in der Schweiz so eng geworden sind, dass eine Aufenthaltsbeendigung besonderer Gründe bedarf. Im Einzelfall kann es sich aber anders verhalten und die Integration auch bei einer über zehnjährigen Anwesenheit für die Aufrechterhaltung der Bewilligung (noch) nicht genügen (BGE 144 I 266 E. 3.9 mit Hinweisen; vgl. auch BGer 2C_436/2018 vom 8.11.2018 E. 2.3, 2C_1035/2017 vom 20.7.2018 E. 5.1). Es ist im Rahmen einer Gesamtabwägung zu beurteilen, ob Art. 8 EMRK im Ergebnis verletzt ist (vgl. BGE 144 I 266 E. 3.8; BVR 2019 S. 314 E. 5.2.1 [bestätigt durch BGer 2C_292/2019 vom 8.4.2019]). – Der Be- schwerdeführer lebt seit weit über zehn Jahren in der Schweiz (vgl. vorne E. 5.1). Die POM ist von einer insgesamt unterdurchschnittlichen Integra- tion ausgegangen (angefochtener Entscheid E. 4d/cc). Der Beschwerde- führer selber beurteilt sich als durchschnittlich (bis gut) integriert (Beschwerde S. 13), womit nicht von besonders intensiven Beziehungen ausgegangen werden kann, die über eine normale Integration beruflicher oder gesellschaftlicher Natur hinausgehen (vgl. auch vorne E. 5.2.2). Nach Ansicht des Verwaltungsgerichts muss bereits aufgrund der schweren Sexualdelikte auf eine gesamthaft misslungene Integration des Be- schwerdeführers geschlossen werden. Zudem ist er in der hiesigen Gesell- schaft nicht stark verankert. Seine wirtschaftliche Integration weist zu- mindest Brüche auf und es sind keine Anhaltspunkte erkennbar, dass der Beschwerdeführer im Erwerbsleben wieder Fuss fassen kann. Es spricht somit einiges dafür, dass der Schutzbereich des Privatlebens von vorn- herein nicht betroffen ist (zur Gesamtabwägung hinten E. 6).</w:t>
      </w:r>
    </w:p>
    <w:p>
      <w:r>
        <w:rPr>
          <w:b/>
        </w:rPr>
        <w:t>E. 5.4</w:t>
      </w:r>
    </w:p>
    <w:p>
      <w:r>
        <w:t>Zusammenfassend sind die privaten Interessen des Beschwerde- führers an einem Verbleib in der Schweiz angesichts der sehr langen Auf- enthaltsdauer zwar nicht unwesentlich. Mit der POM ist aber zu schliessen, dass der Beschwerdeführer insgesamt unterdurchschnittlich integriert ist</w:t>
      </w:r>
    </w:p>
    <w:p>
      <w:r>
        <w:t>Urteil des Verwaltungsgerichts des Kantons Bern vom 30.12.2019, Nr. 100.2019.99U, Seite 16 und ihm eine Rückkehr und Wiedereingliederung in sein Heimatland zu- gemutet werden kann.</w:t>
      </w:r>
    </w:p>
    <w:p>
      <w:r>
        <w:rPr>
          <w:b/>
        </w:rPr>
        <w:t>E. 6</w:t>
      </w:r>
    </w:p>
    <w:p>
      <w:r>
        <w:t>In der Gesamtabwägung ergibt sich, dass die POM die öffentlichen Inter- essen zu Recht als überwiegend beurteilt hat: Der Beschwerdeführer wurde wegen Vergewaltigung und sexueller Nötigung zu einer Freiheits- strafe von 32 Monaten verurteilt. Damit hat er gesamthaft betrachtet ein schweres Verschulden auf sich geladen (vgl. vorne E. 4.1). Im Verbund mit der nicht hinzunehmenden Rückfallgefahr besteht insgesamt ein ge- wichtiges Interesse an der strittigen Massnahme (vgl. vorne E. 4.3 f.), auch wenn zutrifft, dass er nicht «Gewohnheitsdelinquent» ist (Beschwerde S. 13). Seine privaten Interessen an einem Verbleib in der Schweiz haben dagegen zurückzustehen: Zwar fällt der sehr lange Aufenthalt des Be- schwerdeführers ins Gewicht (vgl. vorne E. 5.1). Es ist ihm aber nicht ge- lungen, sich umfassend in die hiesigen Verhältnisse zu integrieren (vgl. vorne E. 5.2). Besonders intensive Beziehungen, die über eine normale In- tegration beruflicher oder gesellschaftlicher Natur hinausgehen, pflegt er nicht (vgl. vorne E. 5.3.3). In familiärer Hinsicht sind ihm die Beziehungen zur volljährigen Tochter und zur Ehefrau wichtig, von der er getrennt lebt; diese Beziehungen fallen indes in der Abwägung nicht entscheidend ins Gewicht (vgl. vorne E. 5.3.2). Sie können zudem weiterhin besuchsweise oder mittels der üblichen Kommunikationsmittel gepflegt werden. Der Rück- kehr nach Kosovo, wo er bis zum 26. Altersjahr gelebt und mit seinem Sohn und dessen Familie ebenfalls Angehörige hat, stehen keine wesent- lichen Hindernisse entgegen (vgl. vorne E. 5.3.1). Insgesamt erweisen sich somit der Widerruf der Niederlassungsbewilligung und die Wegweisung des Beschwerdeführers aus der Schweiz auch mit Blick auf Art. 8 EMRK und Art. 13 Abs. 1 BV als gerechtfertigt. Für eine Rückweisung der Sache an die Vorinstanz besteht kein Anlass (vgl. vorne Bst. C; der Eventualantrag ist nicht näher begründet). Eine blosse Androhung des Bewilligungs- widerrufs würde mit Blick auf die schwere Delinquenz und die nicht hinzu- nehmende Rückfallgefahr den öffentlichen Interessen im vorliegenden Fall nicht gerecht. Art. 96 Abs. 2 AIG ist unter den konkreten Umständen nicht</w:t>
      </w:r>
    </w:p>
    <w:p>
      <w:r>
        <w:t>Urteil des Verwaltungsgerichts des Kantons Bern vom 30.12.2019, Nr. 100.2019.99U, Seite 17 verletzt, indem dem Beschwerdeführer die Niederlassungsbewilligung ohne vorgängige Verwarnung entzogen worden ist (vgl. VGE 2018/401 vom 27.5.2019 E. 6.2; Beschwerde S. 14).</w:t>
      </w:r>
    </w:p>
    <w:p>
      <w:r>
        <w:rPr>
          <w:b/>
        </w:rPr>
        <w:t>E. 7</w:t>
      </w:r>
    </w:p>
    <w:p>
      <w:r>
        <w:t>Weiter beanstandet der Beschwerdeführer die Verweigerung der unentgelt- lichen Rechtspflege im vorinstanzlichen Beschwerdeverfahren.</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rPr>
          <w:b/>
        </w:rPr>
        <w:t>E. 7.2</w:t>
      </w:r>
    </w:p>
    <w:p>
      <w:r>
        <w:t>Die POM beurteilte die an sie gerichtete Beschwerde als aussichts- los (angefochtener Entscheid E. 7b). Sie begründete ihren Entscheid damit, dass der Beschwerdeführer unbestrittenermassen einen Widerrufsgrund gesetzt hat, er gemessen an der Aufenthaltsdauer nur unterdurchschnittlich integriert ist, ihm die Wiedereingliederung in Kosovo zumutbar ist und keine</w:t>
      </w:r>
    </w:p>
    <w:p>
      <w:r>
        <w:t>Urteil des Verwaltungsgerichts des Kantons Bern vom 30.12.2019, Nr. 100.2019.99U, Seite 18 konventionsrechtlich geschützten familiären Beziehungen vorliegen. – Nach der Rechtsprechung ist eine Vergewaltigung als Gewaltdelikt ge- eignet, ein grosses öffentliches Interesse an der Entfernung auch eines Täters zu begründen, der sich seit geraumer Zeit in der Schweiz aufhält. Angesichts der hohen Freiheitsstrafe von 32 Monaten müssten ausser- gewöhnliche Umstände vorliegen, um das sicherheitspolizeiliche Interesse am Bewilligungswiderruf und der Wegweisung aufzuwiegen (vgl. BGer 2C_626/2017 vom 12.1.2018 E. 4.4 ein Raubdelikt betreffend; vgl. vorne E. 4.1). Solche Gründe vermochte der Beschwerdeführer in seiner Beschwerde an die POM nicht darzutun. Vielmehr beschränkte er sich zu einem grossen Teil darauf, bereits im Verwaltungsverfahren Geäussertes zu wiederholen (vgl. dazu Eingabe an das MIP vom 3.4.2018, Akten MIDI pag. 217 ff.). Bereits dieses hatte die massgebliche Praxis richtig wieder- gegeben und die Entfernungsmassnahme mittels einer sorgfältigen Inter- essenabwägung begründet. Es gewichtete die öffentlichen Interessen treffend als hoch und liess Überlegungen zur Integration, zur familiären Situation, zur nicht mehr gelebten Ehe, zum Alter sowie zur Aufenthalts- dauer einfliessen. Wie die POM in ihrer Vernehmlassung richtig bemerkt (act. 4), blieb die Erwägung des MIP, wonach intakte Reintegrations- möglichkeiten bestünden, gar unbestritten. Gesundheitliche Beeinträch- tigungen führte der Beschwerdeführer vor der POM noch nicht an. Die Er- folgschancen waren daher von Anfang an als gering einzustufen. Daran ändert auch das Textvolumen des vorinstanzlichen Entscheids nichts (vgl. Beschwerde S. 14; Eingabe vom 9.5.2019, act. 8). In ausländerrechtlichen Verfahren gebietet sich auch in klaren Fällen eine eingehendere Be- gründung, da gemäss der Rechtsprechung des Europäischen Gerichtshofs für Menschenrechte (EGMR) im Rahmen der konventionsrechtlich erforder- lichen Interessenabwägung alle von der Rechtsprechung aufgestellten Kriterien berücksichtigt werden müssen, andernfalls eine prozedurale Ver- letzung von Art. 8 EMRK droht (vgl. EGMR 23887/16 vom 9.4.2019, I.M. gegen Schweiz, Ziff. 78 f.). Nach dem Gesagten ist die Verweigerung der unentgeltlichen Rechtspflege durch die Vorinstanz nicht zu beanstanden.</w:t>
      </w:r>
    </w:p>
    <w:p>
      <w:r>
        <w:t>Urteil des Verwaltungsgerichts des Kantons Bern vom 30.12.2019, Nr. 100.2019.99U, Seite 19</w:t>
      </w:r>
    </w:p>
    <w:p>
      <w:r>
        <w:rPr>
          <w:b/>
        </w:rPr>
        <w:t>E. 8</w:t>
      </w:r>
    </w:p>
    <w:p>
      <w:r>
        <w:t>Im Ergebnis hält der angefochtene Entscheid der Rechtskontrolle in allen Punkten stand. Da die vorinstanzlich angesetzte Ausreisefrist abgelaufen ist, ist praxisgemäss eine neue Ausreisefrist festzulegen. Das Verwaltungs- gericht legt im Normalfall eine Ausreisefrist von sechs Wochen fest und geht damit über die gesetzliche Mindestdauer hinaus (Art. 64d Abs. 1 AIG). Der Beschwerdeführer führt nicht aus, was er unter einer angemessenen Frist versteht. Gründe für die Gewährung einer längeren als der praxis- gemässen Frist sind weder vorgebracht noch ersichtlich.</w:t>
      </w:r>
    </w:p>
    <w:p>
      <w:r>
        <w:rPr>
          <w:b/>
        </w:rPr>
        <w:t>E. 9.1</w:t>
      </w:r>
    </w:p>
    <w:p>
      <w:r>
        <w:t>Bei diesem Ausgang des Verfahrens wird der Beschwerdeführ an sich verfahrenskostenpflichtig und hat keinen Anspruch auf Parteikosten- ersatz (Art. 108 Abs. 1 und 3 VRPG). Er hat indes für das verwaltungs- gerichtliche Verfahren um unentgeltliche Rechtspflege unter Beiordnung seines Rechtsvertreters als amtlicher Anwalt ersucht.</w:t>
      </w:r>
    </w:p>
    <w:p>
      <w:r>
        <w:rPr>
          <w:b/>
        </w:rPr>
        <w:t>E. 9.2</w:t>
      </w:r>
    </w:p>
    <w:p>
      <w:r>
        <w:t>Die Verwaltungsgerichtsbeschwerde muss in der Sache von vorn- herein als aussichtslos bezeichnet werden (zu den Anforderungen vorne E. 7.1): Hinsichtlich der Frage der Aussichtslosigkeit der Beschwerde kann auf das in E. 7.2 Gesagte verwiesen werden. Die dortigen Ausführungen haben gleichermassen für das verwaltungsgerichtliche Verfahren Geltung. Der Beschwerdeführer hat mit Verwaltungsgerichtsbeschwerde grössten- teils die bisherigen Argumente wiederholt und sich dabei nicht mit den vor- instanzlichen Erwägungen auseinandergesetzt, welche sich auf ständige publizierte Rechtsprechung stützen. Er hat zudem verschiedentlich von vornherein unbehelfliche rechtliche Argumentationen vorgetragen (vgl. E. 4.1, 4.3, 5.2.1 und 5.3.2) und nichts Neues vorgebracht, was dem Aus- gang des Verfahrens eine entscheidende Wende hätte geben können. Mit Blick darauf und auf den im Übrigen einlässlich begründeten Entscheid der Vorinstanz muss die Beschwerde als aussichtslos bezeichnet werden. Das Gesuch um unentgeltliche Rechtspflege für das Verfahren vor dem Ver-</w:t>
      </w:r>
    </w:p>
    <w:p>
      <w:r>
        <w:t>Urteil des Verwaltungsgerichts des Kantons Bern vom 30.12.2019, Nr. 100.2019.99U, Seite 20 waltungsgericht ist deshalb abzuweisen, ohne dass die Prozessarmut zu prüfen wäre (BVR 2015 S. 487 E. 7.2).</w:t>
      </w:r>
    </w:p>
    <w:p>
      <w:r>
        <w:rPr>
          <w:b/>
        </w:rPr>
        <w:t>E. 9.3</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 Für das Gesuchsverfahren betreffend unentgeltliche Rechts- pflege sind keine Kosten zu erheben (Art. 112 Abs. 1 VRPG). Parteikosten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