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209 vom 7. April 2020</w:t>
      </w:r>
    </w:p>
    <w:p>
      <w:r>
        <w:t>BE Verwaltungsgericht, 2020-04-07, DE</w:t>
      </w:r>
    </w:p>
    <w:p>
      <w:r>
        <w:rPr>
          <w:b/>
        </w:rPr>
        <w:t xml:space="preserve">Quelle: </w:t>
      </w:r>
      <w:r>
        <w:t>https://mcp.opencaselaw.ch/entscheid/be_verwaltungsgericht_100_2019_209</w:t>
      </w:r>
    </w:p>
    <w:p>
      <w:r>
        <w:t>FR: BE_VERWALTUNGSGERICHT 100 2019 209 du 7 avril 2020</w:t>
      </w:r>
    </w:p>
    <w:p>
      <w:r>
        <w:t>IT: BE_VERWALTUNGSGERICHT 100 2019 209 del 7 aprile 2020</w:t>
      </w:r>
    </w:p>
    <w:p>
      <w:pPr>
        <w:pStyle w:val="Heading2"/>
      </w:pPr>
      <w:r>
        <w:t>Regeste</w:t>
      </w:r>
    </w:p>
    <w:p>
      <w:r>
        <w:t>Widerruf der Niederlassungsbewilligung und Wegweisung infolge Straffälligkeit (Entscheid der Polizei- und Militärdirektion des Kantons Bern vom 13. Mai 2019; 2017.POM.879)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Die Bestimmungen über Form und Frist sind eingehalten (Art. 81 Abs. 1 i.V.m. Art. 32 VRPG). Auf die Be- schwerde ist unter Vorbehalt von E. 1.2 f. hiernach und hinten E. 6 einzu- treten.</w:t>
      </w:r>
    </w:p>
    <w:p>
      <w:r>
        <w:rPr>
          <w:b/>
        </w:rPr>
        <w:t>E. 1.2</w:t>
      </w:r>
    </w:p>
    <w:p>
      <w:r>
        <w:t>Feststellungsbegehren bedürfen eines ausgewiesenen Fest- stellungsinteresses und sind gegenüber rechtsgestaltenden Begehren sub- sidiär und damit nur zulässig, wenn das schutzwürdige Interesse der das Feststellungsbegehren stellenden Partei mit einem Leistungs- oder Ge- staltungsbegehren nicht gewahrt werden kann (BVR 2018 S. 310 E. 7.2 mit Hinweisen; Merkli/Aeschlimann/Herzog, Kommentar zum bernischen VRPG, 1997, Art. 49 N. 19 ff.). – Mit der Aufhebung des angefochtenen Entscheids der POM stellt der Beschwerdeführer ein rechtsgestaltendes Rechtsbegehren, mit dem er sich gegen den Widerruf seiner Nieder- lassungsbewilligung und die Wegweisung aus der Schweiz wendet (vgl. auch Rechtsbegehren 3). Der Feststellungsantrag betreffend die «ge- rechte» Amtsausübung, den der Beschwerdeführer zusätzlich stellt (Rechtsbegehren 2), geht insofern ins Leere, als die Gemeinde am vor- liegenden Verfahren nie beteiligt war. Soweit das MIP oder die POM an- gesprochen sind, braucht der Vorwurf nicht in einem Feststellungs- verfahren beurteilt zu werden. Ob der angefochtene Entscheid rechtens ist, überprüft das Verwaltungsgericht im Rahmen des Gestaltungsbegehrens. Das gilt namentlich auch für den Einwand, die POM sei ihrer Unter- suchungspflicht nicht nachgekommen (vgl. act. 7). Insoweit fehlt es an einem schutzwürdigen Feststellungsinteresse und ist auf die Beschwerde nicht einzutreten.</w:t>
      </w:r>
    </w:p>
    <w:p>
      <w:r>
        <w:t>Urteil des Verwaltungsgerichts des Kantons Bern vom 07.04.2020, Nr. 100.2019.209U, Seite 5</w:t>
      </w:r>
    </w:p>
    <w:p>
      <w:r>
        <w:rPr>
          <w:b/>
        </w:rPr>
        <w:t>E. 1.3</w:t>
      </w:r>
    </w:p>
    <w:p>
      <w:r>
        <w:t>Der Beschwerdeführer beantragt an sich die Aufhebung des an- gefochtenen Entscheids insgesamt und damit auch die Verweigerung der unentgeltlichen Rechtspflege im vorinstanzlichen Verfahren (Rechts- begehren 1). In seiner Beschwerde äussert er sich aber mit keinem Wort, inwiefern der Kostenschluss der POM Recht verletzen soll. Mangels Be- gründung ist auf die Beschwerde in diesem Punkt ebenfalls nicht einzu- treten (Art. 32 Abs. 2 VRPG).</w:t>
      </w:r>
    </w:p>
    <w:p>
      <w:r>
        <w:rPr>
          <w:b/>
        </w:rPr>
        <w:t>E. 1.4</w:t>
      </w:r>
    </w:p>
    <w:p>
      <w:r>
        <w:t>Das Verwaltungsgericht überprüft den angefochtenen Entscheid auf Rechtsverletzungen hin (Art. 80 Bst. a und b VRPG).</w:t>
      </w:r>
    </w:p>
    <w:p>
      <w:r>
        <w:rPr>
          <w:b/>
        </w:rPr>
        <w:t>E. 2</w:t>
      </w:r>
    </w:p>
    <w:p>
      <w:r>
        <w:t>Umstritten sind der Widerruf der Niederlassungsbewilligung des Be- schwerdeführers und dessen Wegweisung aus der Schweiz.</w:t>
      </w:r>
    </w:p>
    <w:p>
      <w:r>
        <w:rPr>
          <w:b/>
        </w:rPr>
        <w:t>E. 2.1</w:t>
      </w:r>
    </w:p>
    <w:p>
      <w:r>
        <w:t>Die Niederlassungsbewilligung wird unbefristet und ohne Be- dingungen erteilt (Art. 34 Abs. 1 des Bundesgesetzes vom 16. Dezember 2005 über die Ausländerinnen und Ausländer und über die Integration [Ausländer- und Integrationsgesetz, AIG; SR 142.20; vor dem 1.1.2019: Bundesgesetz über die Ausländerinnen und Ausländer [Ausländergesetz, AuG]). Sie kann widerrufen werden, wenn die Ausländerin oder der Aus- länder zu einer längerfristigen Freiheitsstrafe verurteilt wurde (Art. 63 Abs. 1 Bst. a i.V.m. Art. 62 Abs. 1 Bst. b AIG). Darunter ist eine solche von mehr als einem Jahr zu verstehen (BGE 139 I 145 E. 2.1, 139 I 31 E. 2.1). Vorausgesetzt ist, dass das Strafurteil in Rechtskraft erwachsen ist (BVR 2015 S. 391 E. 3.1, 2013 S. 543 E. 3.1). Der Widerrufsgrund der längerfristigen Freiheitsstrafe ist auch bei Ausländerinnen und Ausländern mit Niederlassungsbewilligung anwendbar, die sich seit mehr als 15 Jahren ununterbrochen und ordnungsgemäss in der Schweiz aufgehalten haben (Art. 63 Abs. 2 AuG in der Fassung vom 19. Juni 2015 [AS 2016 S. 1249, 1263], Art. 126 Abs. 1 AIG analog; vgl. BGer 2C_305/2018 vom 18.11.2019 E. 3.2 mit Hinweis).</w:t>
      </w:r>
    </w:p>
    <w:p>
      <w:r>
        <w:t>Urteil des Verwaltungsgerichts des Kantons Bern vom 07.04.2020, Nr. 100.2019.209U, Seite 6</w:t>
      </w:r>
    </w:p>
    <w:p>
      <w:r>
        <w:rPr>
          <w:b/>
        </w:rPr>
        <w:t>E. 2.2</w:t>
      </w:r>
    </w:p>
    <w:p>
      <w:r>
        <w:t>Der Beschwerdeführer wurde vom Regionalgericht Emmental-Ober- aargau am 3. Dezember 2015 zu einer Freiheitsstrafe von 16 Monaten ver- urteilt (Akten MIDI pag. 181). Diese Strafe ist in Rechtskraft erwachsen, wie das Obergericht mit seinem Urteil vom 16. Januar 2017 festgestellt hat (Akten MIDI pag. 228). Der Beschwerdeführer bestreitet nicht, einen aus- länderrechtlichen Widerrufsgrund gesetzt zu haben. Der Widerruf der Niederlassungsbewilligung ist trotz der langen Aufenthaltsdauer in der Schweiz grundsätzlich zulässig (vgl. E. 2.1 hiervor). Der Beschwerdeführer rügt allerdings, die Entfernungsmassnahme sei unverhältnismässig.</w:t>
      </w:r>
    </w:p>
    <w:p>
      <w:r>
        <w:rPr>
          <w:b/>
        </w:rPr>
        <w:t>E. 2.3</w:t>
      </w:r>
    </w:p>
    <w:p>
      <w:r>
        <w:t>Der Widerruf einer Niederlassungsbewilligung und die Wegweisung sind auch bei Vorliegen eines Widerrufsgrunds nur zulässig, wenn sie auf- grund der im Einzelfall vorzunehmenden Interessenabwägung als ver- hältnismässig erscheinen (Art. 5 Abs. 2 der Bundesverfassung [BV; SR 101] und Art. 96 AIG). Im Rahmen dieser Prüfung sind die öffentlichen Interessen an der Entfernungsmassnahme aus Gründen der öffentlichen Sicherheit und Ordnung gegen die privaten Interessen der betroffenen Person am weiteren Verbleib in der Schweiz gegeneinander abzuwägen. Zu berücksichtigen ist die Gesamtheit der rechtswesentlichen Umstände im Einzelfall (vgl. BGE 139 I 31 E. 2.3.1; BVR 2013 S. 543 E. 4.1, je mit Hin- weisen). Beeinträchtigt die Entfernungsmassnahme die weitere Pflege familiärer Beziehungen oder das Privatleben (Art. 8 Ziff. 1 der Euro- päischen Menschenrechtskonvention [EMRK; SR 0.101]; Art. 13 Abs. 1 BV), bilden Grundlage dieser Interessenabwägung Art. 8 Ziff. 2 EMRK und Art. 36 BV (BGE 144 II 1 E. 6.1, 143 I 21 E. 5.1; BVR 2015 S. 391 E. 4.1). Wird eine Person weggewiesen, die wie hier zu einer längerfristigen Frei- heitsstrafe verurteilt wurde, muss ausserdem die Frage der Zumutbarkeit des Wegweisungsvollzugs Teil der umfassenden bewilligungsrechtlichen Interessenabwägung bilden (vgl. BGE 135 II 110 E. 4.2; BVR 2013 S. 543 E. 4.1).</w:t>
      </w:r>
    </w:p>
    <w:p>
      <w:r>
        <w:t>Urteil des Verwaltungsgerichts des Kantons Bern vom 07.04.2020, Nr. 100.2019.209U, Seite 7</w:t>
      </w:r>
    </w:p>
    <w:p>
      <w:r>
        <w:rPr>
          <w:b/>
        </w:rPr>
        <w:t>E. 3</w:t>
      </w:r>
    </w:p>
    <w:p>
      <w:r>
        <w:t>Das öffentliche Interesse am Widerruf der Niederlassungsbewilligung und an der Wegweisung richtet sich nach der Schwere des Verschuldens, dem Verhalten gegenüber der öffentlichen Sicherheit und Ordnung im Allge- meinen und der Rückfallgefahr.</w:t>
      </w:r>
    </w:p>
    <w:p>
      <w:r>
        <w:rPr>
          <w:b/>
        </w:rPr>
        <w:t>E. 3.1</w:t>
      </w:r>
    </w:p>
    <w:p>
      <w:r>
        <w:t>Das Verschulden, welches die betroffene Person mit der länger- fristigen Freiheitsstrafe auf sich geladen hat, ist Ausgangspunkt der Be- urteilung des öffentlichen Interesses. Die Schwere des Verschuldens be- misst sich regelmässig nach der Höhe der vom Strafgericht verhängten Strafe (BGE 134 II 10 E. 4.2 [Pra 97/2008 Nr. 87], 129 II 215 E. 3.1). Dabei ist nicht nur die Anlasstat von Bedeutung. Das migrationsrechtliche Ver- schulden ergibt sich vielmehr aus einer Gesamtbetrachtung des delik- tischen Verhaltens. Wiederholte oder gar notorische Delinquenz zeigt in be- sonderer Weise, dass sich die betreffende Person von Strafurteilen nicht hat beeindrucken lassen, und führt zum Schluss, dass sie nicht willens oder fähig ist, sich an die hiesige Rechtsordnung zu halten (BGE 139 I 145 E. 3.8; BVR 2013 S. 543 E. 4.3 mit Hinweisen).</w:t>
      </w:r>
    </w:p>
    <w:p>
      <w:r>
        <w:rPr>
          <w:b/>
        </w:rPr>
        <w:t>E. 3.2</w:t>
      </w:r>
    </w:p>
    <w:p>
      <w:r>
        <w:t>Zum Verschulden des Beschwerdeführers ist Folgendes festzu- halten:</w:t>
      </w:r>
    </w:p>
    <w:p>
      <w:r>
        <w:rPr>
          <w:b/>
        </w:rPr>
        <w:t>E. 3.2.1</w:t>
      </w:r>
    </w:p>
    <w:p>
      <w:r>
        <w:t>Das Regionalgericht Emmental-Oberaargau erklärte den Be- schwerdeführer am 3. Dezember 2015 schuldig der Brandstiftung (be- gangen am 15.5.2012), der Gehilfenschaft zu versuchtem Betrug (be- gangen am 15.5.2012), des in Umlaufsetzens falschen Geldes (begangen am 17.2.2012) sowie der Widerhandlungen gegen das Waffengesetz und gegen das Betäubungsmittelgesetz (beides mehrfach begangen in den Jahren 2012 und 2013). Der amtlich verbeiständete Beschwerdeführer meldete einzig bezüglich der Verurteilung wegen in Umlaufsetzens falschen Geldes Berufung an (vgl. Akten MIDI pag. 215 f.). Dies aber er- folglos; das Obergericht bestätigte den erstinstanzlichen Schuldspruch und die Verurteilung zu einer Geldstrafe von 50 Tagessätzen zu Fr. 80.-- (Akten MIDI pag. 229). Die übrigen erstinstanzlichen Schuldsprüche und die Ver- urteilung zu einer Freiheitsstrafe von 16 Monaten blieben unangefochten und sind in Rechtskraft erwachsen (vgl. Akten MIDI pag. 227 f.). Somit ist</w:t>
      </w:r>
    </w:p>
    <w:p>
      <w:r>
        <w:t>Urteil des Verwaltungsgerichts des Kantons Bern vom 07.04.2020, Nr. 100.2019.209U, Seite 8 der Einwand des Beschwerdeführers nicht nachvollziehbar, er habe das Urteil «von Anfang an nicht akzeptiert» und das Verfahren aus finanziellen Gründen nicht weitergezogen (Beschwerde S. 6).</w:t>
      </w:r>
    </w:p>
    <w:p>
      <w:r>
        <w:rPr>
          <w:b/>
        </w:rPr>
        <w:t>E. 3.2.2</w:t>
      </w:r>
    </w:p>
    <w:p>
      <w:r>
        <w:t>Soweit der Beschwerdeführer meint, er habe bei der Brandstiftung keine zentrale Rolle gespielt und sei nur in Begleitung seines Freundes «zur falschen Zeit am falschen Ort» gewesen (Beschwerde S. 6), kann ihm nicht gefolgt werden. Wie der Urteilsbegründung des Regionalgerichts Emmental-Oberaargau zu entnehmen ist, haben der Beschwerdeführer und eine weitere Person auf einer Waldweggabelung ein Auto mit Brennmittel übergossen und angezündet und damit eine Feuersbrunst verursacht. Da- bei habe aufgrund der Hitzeentwicklung die konkrete Gefahr bestanden, dass das Feuer auf Sträucher, Bäume und Laub übergreift und sich un- kontrolliert ausbreitet (vgl. Akten POM 5A1, Begründung des Urteils vom 3.12.2015 [nachfolgend: Urteilsbegründung] S. 19 f.). Zwar hat der Be- schwerdeführer zu Beginn des Strafverfahrens die im zur Last gelegte Brandstiftung und den versuchten Betrug bestritten. Indes hat er während der Untersuchungshaft ein Geständnis abgelegt und zugegeben, sich mit den anderen Beteiligten getroffen zu haben, um den Tatablauf zu be- sprechen. Er hat eingeräumt, vor dem Anzünden des Autos Teile ab- montiert, das Auto angezündet und nach der Tat den Autoschlüssel depo- niert zu haben (Urteilsbegründung S. 12 f.). Auch sei ihm bewusst ge- wesen, dass der Fahrzeugdiebstahl der Versicherung gemeldet werde (Urteilsbegründung S. 14). Damit ist unverständlich, weshalb er die be- gangenen Taten nun bestreitet. Darüber hinaus gehört Brandstiftung ge- mäss Art. 66a Abs. 1 Bst. i des Schweizerischen Strafgesetzbuches (StGB; SR 311.0) zu den Anlasstaten, die zwingend zu einer Landesverweisung führen. Auch wenn diese Bestimmung hier nicht direkt anwendbar ist, unterstreicht sie die Schwere der Gesetzesverletzung und ist der darin zum Ausdruck gebrachten Wertung des Gesetzgebers insofern Rechnung zu tragen, als dies zu keinem Widerspruch zu übergeordnetem Recht führt (BGE 139 I 31 E. 2.3.2; jüngst statt vieler BGer 2C_129/2020 vom 9.3.2020 E. 4.1). Dazu kommt, dass der Beschwerdeführer nicht als Ersttäter be- zeichnet werden kann. So sind in der Zeit von 2008 bis 2012 Übertretungen der Betäubungsmittelgesetzgebung sowie Strassenverkehrsdelikte akten- kundig, darunter eine grobe Verletzung der Verkehrsregeln und Fahren in</w:t>
      </w:r>
    </w:p>
    <w:p>
      <w:r>
        <w:t>Urteil des Verwaltungsgerichts des Kantons Bern vom 07.04.2020, Nr. 100.2019.209U, Seite 9 fahrunfähigem Zustand (vgl. Akten MIDI pag. 30, 88 f.; Strafregisterauszug vom 8.5.2017, Akten MIDI pag. 265 f.). Dieses Verhalten zeugt von fehlen- dem Respekt gegenüber der öffentlichen Ordnung. Gesamthaft betrachtet ist mit der POM von einem nicht mehr leichten Verschulden des Be- schwerdeführers auszugehen. Die Häufung von Straftaten, auch wenn es sich nicht um gravierende Delinquenz handelt, unterstreicht das sicher- heitspolizeiliche Interesse an der Entfernungsmassnahme zusätzlich (an- gefochtener Entscheid E. 4a/dd und E. 4b).</w:t>
      </w:r>
    </w:p>
    <w:p>
      <w:r>
        <w:rPr>
          <w:b/>
        </w:rPr>
        <w:t>E. 3.3</w:t>
      </w:r>
    </w:p>
    <w:p>
      <w:r>
        <w:t>Weiter ist die Rückfallgefahr zu beurteilen:</w:t>
      </w:r>
    </w:p>
    <w:p>
      <w:r>
        <w:rPr>
          <w:b/>
        </w:rPr>
        <w:t>E. 3.3.1</w:t>
      </w:r>
    </w:p>
    <w:p>
      <w:r>
        <w:t>Aus fremdenpolizeilicher Sicht ist das Risiko eines Rückfalls umso weniger hinzunehmen, je schwerer die Tat wiegt, welche die ausländische Person verübt hat. Bei schweren Straftaten muss, angesichts der von diesen Delikten ausgehenden potenziellen Gefahr für die Gesellschaft, aus- länderrechtlich selbst ein relativ geringes Rückfallrisiko nicht hingenommen werden (BGE 139 I 16 E. 2.2.1, 139 I 31 E. 2.3.2). Da Art. 5 Anhang I des Freizügigkeitsabkommens (FZA; SR 0.142.112.681) hier nicht anwendbar ist, bildet zudem das Vorliegen einer gegenwärtigen Gefahr nicht Voraus- setzung einer Wegweisungsmassnahme. Vielmehr dürfen auch general- präventive Überlegungen mitberücksichtigt werden. Der konkreten Pro- gnose über das Wohlverhalten (und somit der Rückfallgefahr) sowie dem Resozialisierungsgedanken des Strafrechts ist zwar im Rahmen der um- fassenden fremdenpolizeilichen Interessenabwägung ebenfalls Rechnung zu tragen; die beiden Umstände geben aber nicht den Ausschlag (BGE 136 II 5 E. 4.2; zum Ganzen BVR 2013 S. 543 E. 4.4.1 mit Hin- weisen).</w:t>
      </w:r>
    </w:p>
    <w:p>
      <w:r>
        <w:rPr>
          <w:b/>
        </w:rPr>
        <w:t>E. 3.3.2</w:t>
      </w:r>
    </w:p>
    <w:p>
      <w:r>
        <w:t>Die Vorinstanz hat erwogen, ein gewisses Rückfallrisiko bestehe und könne nicht hingenommen werden (angefochtener Entscheid E. 4c). Dagegen bringt der Beschwerdeführer einzig vor, er habe aus seinen Fehlern gelernt und wolle nun sein Leben in Ordnung bringen (Beschwerde S. 9). Anzuerkennen ist, dass er seit Oktober 2013, soweit ersichtlich, straf- rechtlich nicht mehr verurteilt wurde. Zwei Strafuntersuchungen wegen ge- ringfügigen Betrugs sowie wegen Raubes, Drohung und Missbrauchs einer Fernmeldeanlage wurden eingestellt, nachdem ein strafbares Verhalten bzw. seine Täterschaft nicht nachgewiesen werden konnten (vgl. Akten</w:t>
      </w:r>
    </w:p>
    <w:p>
      <w:r>
        <w:t>Urteil des Verwaltungsgerichts des Kantons Bern vom 07.04.2020, Nr. 100.2019.209U, Seite 10 MIDI pag. 106 ff. und Akten POM pag. 52-49). Das Regionalgericht Emmental-Oberaargau gewährte dem Beschwerdeführer zwar den be- dingten Strafvollzug, legte mit Blick auf die Vorstrafen aber eine relativ lange Probezeit von 4 Jahren fest (Urteilsbegründung S. 39). Das Ober- gericht sprach die Geldstrafe wegen in Umlaufsetzens falschen Geldes un- bedingt aus mit der Begründung, dass der Beschwerdeführer bereits drei- mal zu einer Geldstrafe verurteilt werden musste und aus den bisherigen Strafen offensichtlich nichts gelernt habe (Akten MIDI pag. 225). Negativ ins Gewicht fällt zudem, dass der Beschwerdeführer hauptsächlich aus egoistischen finanziellen Motiven delinquierte (vgl. Urteilsbegründung S. 32; Akten MIDI pag. 222) und vor Verwaltungsgericht keine Einsicht in das Unrecht seiner Taten zeigt (vgl. vorne E. 3.2.2). Er ist unbestrittener- massen verschuldet und derzeit arbeitslos (dazu hinten E. 4.2). Bei dieser Sachlage hat die Vorinstanz richtigerweise ein gewisses Rückfallrisiko be- jaht. Am 14. Februar 2020 ist der Beschwerdeführer im Zusammenhang mit Widerhandlungen gegen das Betäubungsmittelgesetz und häuslicher Ge- walt vorläufig festgenommen worden. Bei einer Hausdurchsuchung wurden 69 Marihuana-Pflanzen sowie mehrere Säcke voll getrockneter Marihuana- Blüten aufgefunden. Gemäss den spontanen Aussagen gegenüber der Polizei hat der Beschwerdeführer seine (Mit-)Verantwortung jedenfalls nicht abgestritten (act. 9A). Auch wenn diese Vorfälle strafrechtlich noch nicht beurteilt sind, gibt es doch starke Indizien, dass sich die Rückfallgefahr effektiv verwirklicht hat.</w:t>
      </w:r>
    </w:p>
    <w:p>
      <w:r>
        <w:rPr>
          <w:b/>
        </w:rPr>
        <w:t>E. 3.4</w:t>
      </w:r>
    </w:p>
    <w:p>
      <w:r>
        <w:t>Zusammenfassend besteht aufgrund des nicht mehr leichten Ver- schuldens und der Rückfallgefahr ein gewichtiges öffentliches Interesse am Widerruf der Niederlassungsbewilligung und der damit verbundenen Weg- weisung des Beschwerdeführers aus der Schweiz.</w:t>
      </w:r>
    </w:p>
    <w:p>
      <w:r>
        <w:rPr>
          <w:b/>
        </w:rPr>
        <w:t>E. 4</w:t>
      </w:r>
    </w:p>
    <w:p>
      <w:r>
        <w:t>Bei den privaten Interessen, die der Entfernungsmassnahme entgegen- stehen können, sind die Dauer der Anwesenheit und die Integration in der Schweiz sowie die dem Beschwerdeführer und seinen Angehörigen drohenden Nachteile zu berücksichtigen.</w:t>
      </w:r>
    </w:p>
    <w:p>
      <w:r>
        <w:t>Urteil des Verwaltungsgerichts des Kantons Bern vom 07.04.2020, Nr. 100.2019.209U, Seite 11</w:t>
      </w:r>
    </w:p>
    <w:p>
      <w:r>
        <w:rPr>
          <w:b/>
        </w:rPr>
        <w:t>E. 4.1</w:t>
      </w:r>
    </w:p>
    <w:p>
      <w:r>
        <w:t>Je länger eine Ausländerin oder ein Ausländer in der Schweiz an- wesend war, desto strengere Anforderungen sind grundsätzlich an die An- ordnung eines Widerrufs der Niederlassungsbewilligung zu stellen. Zu be- rücksichtigen ist auch, in welchem Alter die ausländische Person in die Schweiz eingereist ist. Die Anwesenheitsbewilligung einer ausländischen Person, die sich schon sehr lange in der Schweiz aufhält, soll nur mit be- sonderer Zurückhaltung widerrufen werden; allerdings ist dies bei wieder- holter bzw. schwerer Straffälligkeit selbst dann nicht ausgeschlossen, wenn sie hier geboren ist und ihr ganzes Leben in der Schweiz verbracht hat (Ausländerin oder Ausländer der «zweiten Generation»; BGE 139 I 16 E. 2.2.1, 139 I 31 E. 2.3.1). Der Bewilligungswiderruf ist auch nach längerem Aufenthalt in der Schweiz eher zulässig, wenn die ausländische Person in der Schweiz nicht integriert ist (vgl. BGE 139 I 31 E. 3.2; BGer 2A.119/2001 vom 15.10.2001 E. 2b; BVR 2015 S. 487 [VGE 2014/339 vom 23.3.2015] nicht publ. 4.1; zum Ganzen BVR 2013 S. 543 E. 5.1). – Der heute 32-jährige Beschwerdeführer ist im Alter von 10 Jahren in die Schweiz eingereist. Auch wenn er nicht zu den Ausländern der «zweiten Generation» gehört, verbrachte er prägende Abschnitte seiner Jugend in der Schweiz. Er weist damit, wie die POM zutreffend bemerkt (angefochtener Entscheid E. 5b), eine sehr lange Aufenthaltsdauer auf.</w:t>
      </w:r>
    </w:p>
    <w:p>
      <w:r>
        <w:rPr>
          <w:b/>
        </w:rPr>
        <w:t>E. 4.2</w:t>
      </w:r>
    </w:p>
    <w:p>
      <w:r>
        <w:t>Die POM ist überzeugend zum Schluss gekommen, dass die Inte- gration des Beschwerdeführers insgesamt nicht gelungen ist:</w:t>
      </w:r>
    </w:p>
    <w:p>
      <w:r>
        <w:rPr>
          <w:b/>
        </w:rPr>
        <w:t>E. 4.2.1</w:t>
      </w:r>
    </w:p>
    <w:p>
      <w:r>
        <w:t>Der Beschwerdeführer beherrscht die deutsche Sprache. Der Vor- instanz ist beizupflichten, dass dieser Umstand angesichts der langen Auf- enthaltsdauer und des Einreisealters nicht als besondere Integrations- leistung gelten kann (angefochtener Entscheid E. 5d).</w:t>
      </w:r>
    </w:p>
    <w:p>
      <w:r>
        <w:rPr>
          <w:b/>
        </w:rPr>
        <w:t>E. 4.2.2</w:t>
      </w:r>
    </w:p>
    <w:p>
      <w:r>
        <w:t>Der Beschwerdeführer hat in einem Sportgeschäft eine Anlehre ab- solviert (vgl. Urteilsbegründung S. 36). Eine regelmässige und gefestigte Erwerbstätigkeit über längere Zeit behauptet er indes nicht und ergibt sich auch nicht aus den Akten. Zuletzt war er Ende 2017 für ein Call Center und danach während kurzer Zeit für ein Stellenvermittlungsbüro tätig (vgl. Akten POM pag. 33-30; act. 3B [Lohnausweis 2018]). Seit Oktober 2018 bezieht er Leistungen der Arbeitslosenversicherung (vgl. Abrechnungen der Ar- beitslosenkasse mit Hinweis auf Rahmenfrist ab 23.10.2018, Akten</w:t>
      </w:r>
    </w:p>
    <w:p>
      <w:r>
        <w:t>Urteil des Verwaltungsgerichts des Kantons Bern vom 07.04.2020, Nr. 100.2019.209U, Seite 12 POM 5A1, Beilagen zur Eingabe vom 4.3.2019; act. 3B). Zeitweise war er auf Leistungen der Sozialhilfe angewiesen (vgl. Akten MIDI pag. 261 [vom 1.4.2006 bis 31.3.2007, vom 1.4. bis 30.4.2008 sowie vom 1.4. bis 30.9.2009], pag. 279 [von Mai 2014 bis Februar 2016]). Der Gesamtbetrag der ausgerichteten wirtschaftlichen Hilfe beläuft sich auf über Fr. 52ʹ000.--. An der Sache vorbei geht der Einwand, er könne «sofort einer Arbeit nach- gehen, sobald [der] Ausweis erneuert würde» (Beschwerde S. 10). Die Niederlassungsbewilligung wird unbefristet erteilt (vorne E. 2.1). Die Kon- trollfrist, die am 28. Februar 2018 abgelaufen ist (vgl. Akten MIDI pag. 140, 142), hat keinen Einfluss auf die Rechtsbeständigkeit der Bewilligung (vgl. BVR 2019 S. 314 E. 3.1 mit Hinweisen). Laut der Bestätigung vom 7. Ja- nuar 2020 wird der Beschwerdeführer aktuell wiederum vom Sozialdienst seiner Wohngemeinde unterstützt (act. 9A). Ihm ist weiter anzulasten, dass er verschuldet ist. Er bemüht sich wohl um Abzahlung der Schulden und ein Teil der Arbeitslosenentschädigung unterliegt der Einkommens- pfändung (vgl. Abrechnungen Arbeitslosenkasse [act. 3B]). Hingegen hat das Total der betriebenen Forderungen in den vergangenen zwei Jahren weiter zugenommen, zwar von Fr. 81ʹ690.75 (Stichtag: 22.5.2017) auf Fr. 98ʹ243.65 (Stichtag: 4.7.2019; vgl. Schuldner-Informationen vom 22.5.2017, Akten MIDI pag. 277 f.; Schuldner-Informationen vom 4.7.2019, act. 3B).</w:t>
      </w:r>
    </w:p>
    <w:p>
      <w:r>
        <w:rPr>
          <w:b/>
        </w:rPr>
        <w:t>E. 4.2.3</w:t>
      </w:r>
    </w:p>
    <w:p>
      <w:r>
        <w:t>In sozialer Hinsicht bringt der Beschwerdeführer einzig vor, er sei Vater eines Schweizer Kindes (geb. 4.12.2017; act. 1C). Seine Tochter hat er allerdings nicht anerkannt (Beschwerde S. 5, 10). Die Erklärung, die Vaterschaftsanerkennung sei mangels eines gültigen Ausweises nicht mög- lich gewesen, leuchtet nicht ein, zumal sein irakischer Reisepass weiterhin gültig ist (vgl. Akten POM pag. 54). Eine gelebte Beziehung zu seiner Tochter bzw. zur Kindsmutter besteht offenkundig nicht (vgl. act. 1C). Wie bereits die POM zutreffend ausgeführt hat (angefochtener Entscheid E. 5d), gibt es keine Hinweise darauf, dass der alleinstehende Beschwerdeführer in besonderem Mass gefestigte soziale Kontakte und Freundschaften zur einheimischen Bevölkerung pflegen würde.</w:t>
      </w:r>
    </w:p>
    <w:p>
      <w:r>
        <w:rPr>
          <w:b/>
        </w:rPr>
        <w:t>E. 4.3</w:t>
      </w:r>
    </w:p>
    <w:p>
      <w:r>
        <w:t>Zu würdigen sind weiter die dem Beschwerdeführer und seinen An- gehörigen durch die Entfernungsmassnahme drohenden Nachteile:</w:t>
      </w:r>
    </w:p>
    <w:p>
      <w:r>
        <w:t>Urteil des Verwaltungsgerichts des Kantons Bern vom 07.04.2020, Nr. 100.2019.209U, Seite 13</w:t>
      </w:r>
    </w:p>
    <w:p>
      <w:r>
        <w:rPr>
          <w:b/>
        </w:rPr>
        <w:t>E. 4.3.1</w:t>
      </w:r>
    </w:p>
    <w:p>
      <w:r>
        <w:t>Der Beschwerdeführer macht geltend, er habe in seiner Heimat weder Bezugspersonen noch eine Perspektive. Zudem habe die POM die verschlechterte Sicherheitslage im Nordirak nicht berücksichtigt. Zwar sei er «im Jahr 2013 in den Nordirak [gereist], um dort über seine Zukunft nachzudenken und vielleicht […] Fuss zu fassen». Im Irak habe er jedoch «nicht länger als einige Monate ausharren» können (Beschwerde S. 8). Auch seine Eltern und Geschwister wollten nach dem Zerfall des Saddam- Regimes in ihre Heimat zurückkehren. Sie hätten sich dort ebenfalls nicht zurechtgefunden, weshalb sie alle wieder in der Schweiz leben würden (vgl. Beschwerde S. 8, 10).</w:t>
      </w:r>
    </w:p>
    <w:p>
      <w:r>
        <w:rPr>
          <w:b/>
        </w:rPr>
        <w:t>E. 4.3.2</w:t>
      </w:r>
    </w:p>
    <w:p>
      <w:r>
        <w:t>Zunächst ist unbestritten, dass der Beschwerdeführer seine ersten Lebensjahre als Kind im Heimatland verbracht hat und mit den dortigen sprachlichen, kulturellen und gesellschaftlichen Gepflogenheiten vertraut ist. Im Herbst 2012 weilte er für mehrere Monate im Nordirak und liess sich am 18. November 2012 in Suleimaniya einen irakischen Reisepass aus- stellen. Nach seiner Rückkehr in die Schweiz erklärte er am 21. Februar 2013, er wolle auf sein Asyl verzichten (vgl. Akten MIDI pag. 58 f.). Gestützt auf diese Erklärung stellte das BFM am 11. März 2014 fest, dass sein Asyl erloschen ist und der Beschwerdeführer nicht mehr als Flüchtling gilt (Akten MIDI pag. 195 f.). Der Beschwerdeführer reiste mehrmals in den Nordirak und blieb dort für mehrere Wochen bis Monate (vgl. die Ein- und Ausreise- stempel «Erbil International Airport» im schweizerischen Reiseausweis bzw. irakischen Reisepass in den Jahren 2012, 2013 und 2014; Akten MIDI pag. 64, 145, 155 ff.). Laut dem erstinstanzlichen Strafurteil lebten seine Mutter und Schwester offenbar noch Ende 2015 im Irak, wobei der Vater damals zu ihnen gereist sei, um sie in die Schweiz zu holen (Urteils- begründung S. 36). Aktenkundig ist sodann ein Rückreisevisum für die Zeit vom 10. bis 25. Oktober 2018; der Beschwerdeführer beabsichtigte, seine Mutter in der Türkei abzuholen (vgl. Akten POM pag. 56). Somit ist mit der POM davon auszugehen, dass der Beschwerdeführer im Nordirak über einen gewissen sozialen Empfangsraum verfügt, an den er anknüpfen kann (angefochtener Entscheid E. 5e). Daran ändert nichts, dass seine Eltern und Geschwister angeblich wieder in der Schweiz wohnen.</w:t>
      </w:r>
    </w:p>
    <w:p>
      <w:r>
        <w:t>Urteil des Verwaltungsgerichts des Kantons Bern vom 07.04.2020, Nr. 100.2019.209U, Seite 14</w:t>
      </w:r>
    </w:p>
    <w:p>
      <w:r>
        <w:rPr>
          <w:b/>
        </w:rPr>
        <w:t>E. 4.3.3</w:t>
      </w:r>
    </w:p>
    <w:p>
      <w:r>
        <w:t>Der Beschwerdeführer bringt vor, er habe aufgrund des damals herrschenden Krieges die Schule nicht besuchen können, weshalb er weder die kurdische noch arabische Sprache lesen oder schreiben könne (vgl. Beschwerde S. 8). Die nordkurdische Sprache, die im Nordirak am weitesten verbreitet ist, wird immerhin vorwiegend im kurdisch-lateinischen Alphabet geschrieben. Die Schriftsprache könnte der Beschwerdeführer, soweit erforderlich, noch erlernen (vgl. VGE 2017/138 vom 31.7.2018 E. 5.4.1 [bestätigt durch BGer 2C_787/2018 vom 11.3.2019] in Bezug auf einen sri lankischen Staatsangehörigen). Die wiederholten Aufenthalte im Nordirak sind sodann ein Indiz dafür, dass sich der Beschwerdeführer dort zurechtfand. Es dürfte ihm zwar nicht leicht fallen, einen Arbeitsplatz zu finden. Doch handelt es sich dabei nicht um ein gänzlich unüberwindbares Hindernis, zumal der Beschwerdeführer noch relativ jung und ohne familiäre Verpflichtungen ist, so dass er nur für sich selbst zu sorgen hat. Zweifellos sind die Lebensumstände im Nordirak schwieriger als in der Schweiz. Es mag stimmen, dass ihm die «Ungerechtigkeit, der Machtmiss- brauch, die Korruption und die […] befremdete Kultur» Mühe bereiten (Be- schwerde S. 8). Doch hiervon ist nicht er allein, sondern die gesamte dort lebende Bevölkerung betroffen (vgl. für diese Würdigung statt vieler BGer 2C_515/2017 vom 22.11.2017 E. 3.2.2; VGE 2018/407 vom 3.9.2019 E. 5.3).</w:t>
      </w:r>
    </w:p>
    <w:p>
      <w:r>
        <w:rPr>
          <w:b/>
        </w:rPr>
        <w:t>E. 4.3.4</w:t>
      </w:r>
    </w:p>
    <w:p>
      <w:r>
        <w:t>Hinsichtlich der Sicherheitslage im Heimatland ist Folgendes zu er- wägen: Der Beschwerdeführer stammt aus der Region der von der kurdischen Regionalregierung («Kurdistan Regional Government» [KRG]) beherrschten Gebiete. Nach Einschätzung des Bundesverwaltungsgerichts besteht in den vier Provinzen des KRG – das Gebiet wird seit Anfang 2015 durch die Provinzen Dohuk, Erbil, Suleimaniya sowie Halabja gebildet – keine Situation allgemeiner Gewalt, und es liegen auch keine konkreten Anhaltspunkte dafür vor, dass sich dies in absehbarer Zeit massgeblich ändern würde. Der Wegweisungsvollzug in die kurdischen Provinzen wird grundsätzlich als zumutbar beurteilt unter der Voraussetzung, dass die be- treffende Person ursprünglich aus der Region stammt oder eine längere Zeit dort gelebt hat und über ein soziales Netz (Familie, Verwandtschaft oder Bekanntenkreis) oder aber über Beziehungen zu den herrschenden Parteien verfügt (BVGE 2008/5 E. 7.5.8). Diese Praxis hat das Bundesver-</w:t>
      </w:r>
    </w:p>
    <w:p>
      <w:r>
        <w:t>Urteil des Verwaltungsgerichts des Kantons Bern vom 07.04.2020, Nr. 100.2019.209U, Seite 15 waltungsgericht bestätigt (jüngst etwa BVGer D-6464/2018 vom 26.2.2020 E. 10.1, D-2976/2019 vom 9.10.2019 E. 8.3.1, u.a. mit Hinweis auf das Referenzurteil BVGer E-3737/2015 vom 14.12.2015). Zur aktuellen Situa- tion bleibt Folgendes anzufügen: Anfang Oktober 2019 hat sich im Irak eine Protestbewegung gegen die Korruption und hohe Arbeitslosigkeit im Land formiert, wobei die Sicherheitskräfte teilweise mit grosser Brutalität gegen die Demonstrantinnen und Demonstranten vorgegangen sind. Die Protest- bewegung konzentriert sich gemäss Medienberichten in erster Linie auf die Hauptstadt Bagdad und den schiitischen Süden (vgl. «Mehr als ein Dutzend Menschen sterben bei jüngsten Protesten in Irak», NZZ vom 11.11.2019, «Iran bringt die Iraker gegen sich auf», NZZ vom 3.11.2019). Gemäss Praxis der Asylbehörden gilt ein Wegweisungsvollzug in den Zentralirak, welcher von gewaltsamen Auseinandersetzungen geprägt ist, seit längerem als generell unzumutbar (vgl. BVGE 2013/1 E. 6.3.3.1; BVGer E-3796/2019 vom 26.8.2019 E. 10.2.2). Demgegenüber herrscht in der KRG-Region keine Situation allgemeiner Gewalt (vgl. auch BGer 2C_740/2017 vom 6.3.2018 E. 5.2.3). Wie erwähnt hielt sich der Be- schwerdeführer während längerer Zeit dort auf. Es darf daher ange- nommen werden, dass er ein Beziehungsnetz vor Ort hat und nicht völlig auf sich allein gestellt wäre. Zudem ist unwidersprochen geblieben (an- gefochtener Entscheid E. 6), dass der Beschwerdeführer über Angehörige verfügt, die ihn von der Schweiz aus (freiwillig) finanziell oder moralisch unterstützen können.</w:t>
      </w:r>
    </w:p>
    <w:p>
      <w:r>
        <w:rPr>
          <w:b/>
        </w:rPr>
        <w:t>E. 4.3.5</w:t>
      </w:r>
    </w:p>
    <w:p>
      <w:r>
        <w:t>Der Beschwerdeführer ist nicht verheiratet. Zu seiner Tochter, die er nicht anerkannt hat, pflegt er keinen Kontakt (vorne E. 4.2.3). Durch die Wegweisung würden zwar die Kontakte zu seinen hier lebenden Familien- angehörigen erschwert. Diese Beziehungen können jedoch auch über die Distanz weitergepflegt werden, insbesondere über die üblichen Kommuni- kationsmittel oder mittels Besuchen.</w:t>
      </w:r>
    </w:p>
    <w:p>
      <w:r>
        <w:rPr>
          <w:b/>
        </w:rPr>
        <w:t>E. 4.4</w:t>
      </w:r>
    </w:p>
    <w:p>
      <w:r>
        <w:t>Insgesamt sind die privaten Interessen am Verbleib des Be- schwerdeführers in der Schweiz mit Blick auf dessen lange Aufenthalts- dauer von einigem Gewicht. Die Integration kann aber nicht als gelungen bezeichnet werden. Die Wiedereingliederung im Irak dürfte dem Be-</w:t>
      </w:r>
    </w:p>
    <w:p>
      <w:r>
        <w:t>Urteil des Verwaltungsgerichts des Kantons Bern vom 07.04.2020, Nr. 100.2019.209U, Seite 16 schwerdeführer zwar nicht leicht fallen, sie kann ihm aber zugemutet werden.</w:t>
      </w:r>
    </w:p>
    <w:p>
      <w:r>
        <w:rPr>
          <w:b/>
        </w:rPr>
        <w:t>E. 5</w:t>
      </w:r>
    </w:p>
    <w:p>
      <w:r>
        <w:t>Die Abwägung der massgeblichen öffentlichen und privaten Interessen er- gibt Folgendes: Der Beschwerdeführer wurde unter anderem wegen Brand- stiftung zu einer Freiheitsstrafe von 16 Monaten verurteilt. Sein Ver- schulden gewichtet gesamthaft nicht leicht (vorne E. 3.2). Bereits zuvor hat er, wenn auch nicht schwerwiegend, mehrfach gegen die Rechtsordnung verstossen. Im Verbund mit der Rückfallgefahr begründet dies ein ge- wichtiges öffentliches Interesse am Widerruf seiner Niederlassungs- bewilligung (vorne E. 3.3 f.). Die privaten Interessen an einem Verbleib des Beschwerdeführers in der Schweiz haben dagegen zurückzustehen: Zwar fällt seine Aufenthaltsdauer mit über 20 Jahren sehr lang aus; gleichwohl ist es ihm nicht gelungen, sich in die hiesigen Verhältnisse zu integrieren (vorne E. 4.2). Die Wiedereingliederung im Irak dürfte ihm nicht leicht fallen. Für eine gewisse Verbundenheit mit seiner Heimat spricht indes, dass er seit dem Jahr 2012 wiederholt in seine Heimat gereist ist (E. 4.3). Das öffentliche Interesse an der Beendigung seines Aufenthalts überwiegt jenes des Beschwerdeführers an einem Verbleib in der Schweiz. Der an- gefochtene Entscheid hält nach dem Erwogenen der Rechtskontrolle stand. Der Widerruf der Niederlassungsbewilligung und die Wegweisung des Be- schwerdeführers aus der Schweiz erweisen sich somit als verhältnis- mässig. Hat der Beschwerdeführer – wie hier – den Widerrufsgrund von Art. 63 Abs. 1 Bst. a i.V.m. Art. 62 Abs. 1 Bst. b AIG erfüllt und erweist sich der Bewilligungswiderruf als verhältnismässig, kommen eine Verwarnung oder die Erteilung einer Aufenthaltsbewilligung als mildere Massnahme gegenüber dem Entzug der Niederlassungsbewilligung nicht in Betracht (vgl. etwa BGer 2C_538/2017 vom 9.1.2018 E. 2.4; VGE 2017/256 vom 6.3.2018 E. 6.2 [bestätigt durch BGer 2C_338/2018 vom 23.8.2018]). Dem entsprechenden Antrag (vgl. Rechtsbegehren 4 bzw. Beschwerde S. 10) kann deshalb nicht stattgegeben werden.</w:t>
      </w:r>
    </w:p>
    <w:p>
      <w:r>
        <w:t>Urteil des Verwaltungsgerichts des Kantons Bern vom 07.04.2020, Nr. 100.2019.209U, Seite 17</w:t>
      </w:r>
    </w:p>
    <w:p>
      <w:r>
        <w:rPr>
          <w:b/>
        </w:rPr>
        <w:t>E. 6</w:t>
      </w:r>
    </w:p>
    <w:p>
      <w:r>
        <w:t>Im Eventualstandpunkt beantragt der Beschwerdeführer schliesslich die Feststellung von Vollzugshindernissen (vgl. Rechtsbegehren Ziff. 4). Für eine solche Feststellung ist das Verwaltungsgericht sachlich nicht zu- ständig, weshalb der Antrag unzulässig ist (VGE 2018/290 vom 19.7.2019 E. 7). Gleichwohl dürfen Vollzugshindernisse, die zu einer vorläufigen Auf- nahme führen könnten (Art. 83 AIG), vor jeder wegweisenden Behörde geltend gemacht werden. Diese prüft nach pflichtgemässem Ermessen, ob es die geltend gemachten Umstände rechtfertigen, eine Beurteilung der Vollzugssituation bzw. eine allfällige vorläufige Aufnahme beim sachlich zu- ständigen SEM zu beantragen (Art. 83 Abs. 6 AIG). Im vorliegenden Fall bestehen keine Anhaltspunkte, dass die Rückkehr des Beschwerdeführers in den Nordirak im Sinn von Art. 83 Abs. 3 AIG unzulässig sein könnte (vgl. vorne E. 4.3). Andere Gründe, welche den Vollzug der Wegweisung als un- zulässig erscheinen liessen, sind weder vorgebracht noch erkennbar. Die vorläufige Aufnahme wegen Unzumutbarkeit des Vollzugs ist aufgrund der Straffälligkeit des Beschwerdeführers im Übrigen ausgeschlossen (Art. 83 Abs. 7 Bst. a AIG). Ein Antrag an das SEM zur Beurteilung der Vollzugs- situation fällt damit ausser Betracht.</w:t>
      </w:r>
    </w:p>
    <w:p>
      <w:r>
        <w:rPr>
          <w:b/>
        </w:rPr>
        <w:t>E. 7</w:t>
      </w:r>
    </w:p>
    <w:p>
      <w:r>
        <w:t>Die Beschwerde erweist sich somit in allen Teilen als unbegründet und ist abzuweisen, soweit darauf einzutreten ist (vgl. E. 6 hiervor und vorne E. 1.2 f.). Die Vorinstanz setzte eine Ausreisefrist bis zum 5. Juli 2019 an, die inzwischen abgelaufen ist (vorne Bst. B). Gegen den Beschwerdeführer dürfte ein Ermittlungsverfahren oder eine Strafuntersuchung im Gang sein (vorne E. 3.3.2). Bei dieser Sachlage verzichtet das Verwaltungsgericht darauf, eine neue Ausreisefrist festzulegen (vgl. BVR 2008 S. 193 E. 8). Es wird Sache der Ausländerbehörde sein, eine solche Frist anzusetzen, wenn aus Sicht der zuständigen Strafverfolgungs- bzw. Strafvollzugsbehörden die Anwesenheit des Beschwerdeführers in der Schweiz nicht mehr er- forderlich ist.</w:t>
      </w:r>
    </w:p>
    <w:p>
      <w:r>
        <w:t>Urteil des Verwaltungsgerichts des Kantons Bern vom 07.04.2020, Nr. 100.2019.209U, Seite 18</w:t>
      </w:r>
    </w:p>
    <w:p>
      <w:r>
        <w:rPr>
          <w:b/>
        </w:rPr>
        <w:t>E. 8</w:t>
      </w:r>
    </w:p>
    <w:p>
      <w:r>
        <w:t>Bei diesem Ausgang des Verfahrens wird der unterliegende Beschwerde- führer an sich kostenpflichtig (Art. 108 Abs. 1 VRPG). Er hat für das ver- waltungsgerichtliche Verfahren indes um unentgeltliche Rechtspflege er- sucht.</w:t>
      </w:r>
    </w:p>
    <w:p>
      <w:r>
        <w:rPr>
          <w:b/>
        </w:rPr>
        <w:t>E. 8.1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demgegenüber Prozessbegehren anzusehen, bei denen die Gewinn- aussichten beträchtlich geringer sind als die Verlustgefahren und die des- 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(BVR 2019 S. 128 E. 4.1; BGE 142 III 138 E. 5.1).</w:t>
      </w:r>
    </w:p>
    <w:p>
      <w:r>
        <w:rPr>
          <w:b/>
        </w:rPr>
        <w:t>E. 8.2</w:t>
      </w:r>
    </w:p>
    <w:p>
      <w:r>
        <w:t>Die Verwaltungsgerichtsbeschwerde muss in der Sache als von vornherein aussichtslos bezeichnet werden. Die POM hat eingehend und zutreffend begründet, weshalb die ausländerrechtliche Interessen- abwägung nicht zu Gunsten des Beschwerdeführers ausfallen kann. Insbe- sondere hat sie die Gesichtspunkte klar benannt, die für die Würdigung des Verschuldens, der Integration und der Rückkehr in den Nordirak ent- scheidend sind. Dabei hat sie auch auf die massgebliche Rechtsprechung des Verwaltungsgerichts und des Bundesgerichts Bezug genommen. Dies darf bei der Beurteilung der unentgeltlichen Rechtspflege im oberinstanz- lichen Rechtsmittelverfahren berücksichtigt werden (BVR 2015 S. 487</w:t>
      </w:r>
    </w:p>
    <w:p>
      <w:r>
        <w:t>Urteil des Verwaltungsgerichts des Kantons Bern vom 07.04.2020, Nr. 100.2019.209U, Seite 19 E. 7.2 mit Hinweisen). Gegen die vorinstanzlichen Erwägungen bringt der Beschwerdeführer nichts wesentlich Neues vor. Er stellt den rechtskräftigen Schuldspruch des Regionalgerichts in Frage und kritisiert nur punktuell und wenig substanziiert die Verhältnismässigkeit der aufenthaltsbeendenden Massnahme. Das Gesuch um unentgeltliche Rechtspflege ist somit abzu- weisen, ohne dass die Prozessarmut noch zu prüfen wäre.</w:t>
      </w:r>
    </w:p>
    <w:p>
      <w:r>
        <w:rPr>
          <w:b/>
        </w:rPr>
        <w:t>E. 8.3</w:t>
      </w:r>
    </w:p>
    <w:p>
      <w:r>
        <w:t>Da über das Gesuch erst im Endentscheid befunden wird und der Beschwerdeführer deshalb keine Gelegenheit hatte, sein Rechtsmittel nach Abweisung dieses Begehrens zurückzuziehen und damit Kosten zu sparen, sind diese praxisgemäss bloss im Rahmen der üblichen Abschreibungs- gebühren zu erheben (BVR 2014 S. 437 E. 7.9). Ersatzfähige Parteikosten sind keine angefallen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