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BE_STEUERREKURS 100 2018 320 vom 18. Juni 2019</w:t>
      </w:r>
    </w:p>
    <w:p>
      <w:r>
        <w:t>BE Steuerrekursgericht, 2019-06-18, DE</w:t>
      </w:r>
    </w:p>
    <w:p>
      <w:r>
        <w:rPr>
          <w:b/>
        </w:rPr>
        <w:t xml:space="preserve">Quelle: </w:t>
      </w:r>
      <w:r>
        <w:t>https://mcp.opencaselaw.ch/entscheid/be_steuerrekurs_100_2018_320</w:t>
      </w:r>
    </w:p>
    <w:p>
      <w:r>
        <w:t>FR: BE_STEUERREKURS 100 2018 320 du 18 juin 2019</w:t>
      </w:r>
    </w:p>
    <w:p>
      <w:r>
        <w:t>IT: BE_STEUERREKURS 100 2018 320 del 18 giugno 2019</w:t>
      </w:r>
    </w:p>
    <w:p>
      <w:pPr>
        <w:pStyle w:val="Heading2"/>
      </w:pPr>
      <w:r>
        <w:t>Regeste</w:t>
      </w:r>
    </w:p>
    <w:p>
      <w:r>
        <w:t>Kantonale Steuern und direkte Bundessteuer 2014 - Aufnahme selbstständige Erwerbstätigkeit - Bezug Kapitalleistung aus Vorsorge | die kantonalen Steuern</w:t>
      </w:r>
    </w:p>
    <w:p>
      <w:pPr>
        <w:pStyle w:val="Heading2"/>
      </w:pPr>
      <w:r>
        <w:t>Volltext</w:t>
      </w:r>
    </w:p>
    <w:p>
      <w:r>
        <w:t>Bern Steuerrekurskommission 18.06.2019 100 2018 320 Berne Commission des recours en matière fiscale 18.06.2019 100 2018 320 Berna Steuerrekurskommission 18.06.2019 100 2018 320</w:t>
      </w:r>
    </w:p>
    <w:p>
      <w:r>
        <w:t>Kantonale Steuern und direkte Bundessteuer 2014 - Aufnahme selbstständige Erwerbstätigkeit - Bezug Kapitalleistung aus Vorsorge | die kantonalen Steuern</w:t>
      </w:r>
    </w:p>
    <w:p>
      <w:r>
        <w:t>Bern Steuerrekurskommission Berne Commission des recours en matière fiscale Berna Steuerrekurskommission Kommissionsentscheide (KE) der Steuerrekurskommission des Kantons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