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2025.GSI.1104 vom 23. Juli 2025</w:t>
      </w:r>
    </w:p>
    <w:p>
      <w:r>
        <w:t>Be Direktionen, 2025-07-23, DE</w:t>
      </w:r>
    </w:p>
    <w:p>
      <w:r>
        <w:rPr>
          <w:b/>
        </w:rPr>
        <w:t xml:space="preserve">Quelle: </w:t>
      </w:r>
      <w:r>
        <w:t>https://mcp.opencaselaw.ch/entscheid/be_direktionen_2025.GSI.1104</w:t>
      </w:r>
    </w:p>
    <w:p>
      <w:r>
        <w:t>FR: BE_DIREKTIONEN 2025.GSI.1104 du 23 juillet 2025</w:t>
      </w:r>
    </w:p>
    <w:p>
      <w:r>
        <w:t>IT: BE_DIREKTIONEN 2025.GSI.1104 del 23 luglio 2025</w:t>
      </w:r>
    </w:p>
    <w:p>
      <w:pPr>
        <w:pStyle w:val="Heading2"/>
      </w:pPr>
      <w:r>
        <w:t>Volltext</w:t>
      </w:r>
    </w:p>
    <w:p>
      <w:r>
        <w:t>11</w:t>
      </w:r>
    </w:p>
    <w:p>
      <w:r>
        <w:t>Kanton Bern Canton de Berne Gesundheits-, Sozial- und lntegrationsdirektion Rathausplatz 1 Postfach 3000 Bern 8 +41 31 633 79 41 (Telefon) +41 31 633 79 56 (Fax) info.ra.gsi@be.ch www.be.ch/gsi Referenz: 2025.GSI.1104 / ang Beschwerdeentscheid vom 23. Juni 2025 in der Beschwerdesache A. Beschwerdeführer gegen B. Vorinstanz betreffend Gesuch um individuelle Unterkunft (Verfügung der Vorinstanz vom 19. Februar 2025) 1/9</w:t>
      </w:r>
    </w:p>
    <w:p>
      <w:r>
        <w:t>Kanton Bern Gesundheits-, Sozial- und Integrationsdirektion Canton de Berne 2025.GS1.1104 I. Sachverhalt A. (nachfolgend: Beschwerdeführer) befindet sich im laufenden Asylverfahrenl und wird von der B. (nachfolgend: Vorinstanz) mit Asylsozialhilfe unterstützt.2 2. Mit Empfehlungsschreiben vom 17. Januar 2025 reichte die behandelnde Ärztin des Be- schwerdeführers für diesen bei der Vorinstanz ein Gesuch um individuelle Unterkunft, beispiels- weise um Unterbringung in einer Wohngemeinschaft mit eigenem Zimmer und damit einherge- hender Rückzugsmöglichkeit, ein.3 3. Mit Verfügung vom 19. Februar 2025 lehnte die Vorinstanz das Gesuch des Beschwer- deführers um individuelle Unterkunft ab und wies im Rahmen der Begründung darauf hin, dass sich an der Zimmersituation in der Kollektivunterkunft in nächster Zeit nichts ändern werde. 4. Am 27. März 2025 reichte die behandelnde Ärztin des Beschwerdeführers der Vorinstanz ein detailliertes Empfehlungsschreiben mit der Empfehlung, den Beschwerdeführer in einer indi- viduellen Unterkunft unterzubringen, ein. 5. Gegen diese Verfügung hat der Beschwerdeführer am 10. April 2025 bei der Gesund- heits-, Sozial- und lntegrationsdirektion des Kantons Bern (GSI) Beschwerde erhoben. Darin be- antragt er die Aufhebung der Verfügung und die Unterbringung in einer individuellen Unterkunft. 6. Die Rechtsabteilung des Generalsekretariats, welche die Beschwerdeverfahren für die GSI leitet,4 forderte die Vorinstanz mit Instruktionsverfügung vom 16. April 2025 auf, zu belegen, wann die Verfügung vom 19. Februar 2025 eröffnet wurde und sich zur Rechtzeitigkeit der Be- schwerde zu äussern. 7. Mit undatierter Eingabe teilte die Vorinstanz mit, sie habe dem Beschwerdeführer die Verfügung am 11. März 2025 eröffnet. 8. Am 30. April 2025 holte die Rechtsabteilung die Vorakten ein und führte den Schriften- wechsel durch. Die Vorinstanz beantragt in ihrer Beschwerdevernehmlassung vom 26. Mai 2025 die Abweisung der Beschwerde. 1 Vgl. Zwischenverfügung des Bundesverwaltungsgerichts vom 27. Mai 2024 (Vorakten, Register 1) 2 Vgl. Angefochtene Verfügung vom 19. Februar 2025 (Beschwerdebeilage) 3 Empfehlungsschreiben vom 17. Januar 2025 (Vorakten, Register 3) 4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2/9</w:t>
      </w:r>
    </w:p>
    <w:p>
      <w:r>
        <w:t>Kanton Bern Gesundheits-, Sozial- und Integrationsdirektion Canton de Berne 2025.GSI.1104 Auf die Rechtsschriften und Akten wird, soweit für den Entscheid wesentlich, in den nachfolgenden Erwägungen eingegangen. Erwägungen 1. Sachurtellsvoraussetzungen 1.1 Die Vorinstanz ist gestützt auf einen Leistungsvertrag mit dem Amt für Integration und Sozi- ales (AIS) im Rahmen der ihr übertragenen Aufgaben als Trägerschaft verfügungsberechtigt (Art. 5 Abs. 1 i.V.m. Art. 10 Abs. 2 SAFG5). Diese Verfügungen sind gemäss Art. 57 Abs. 1 SAFG bei der GSI anfechtbar. Angefochten ist die Verfügung der Vorinstanz vom 19. Februar 2025. Somit ist die GSI zur Beurteilung der Beschwerde vom 10. April 2025 zuständig. 1.2 Der Beschwerdeführer ist als Adressat der Verfügung ohne Weiteres zur Beschwerdefüh- 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19. Februar 2025, mit welcher sie das Gesuch des Beschwerdeführers um individuelle Unterkunft abgelehnt hat. Streitgegenstand und damit zu prüfen ist, ob die Vorinstanz das Gesuch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5 Gesetz vom 3. Dezember 2019 über die Sozialhilfe im Asyl- und Flüchtlingsbereich (SAFG; BSG 861.1) 6 Gesetz vom 23. Mai 1989 über die Verwaltungsrechtspflege (VRPG; BSG 155.21) 3/9</w:t>
      </w:r>
    </w:p>
    <w:p>
      <w:r>
        <w:t>Kanton Bern Gesundheits-, Sozial- und lntegrationsdirektion Canton de Berne 2025.GSI.1104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Besonders verletzliche Personen Art. 45 Abs. 1 SAFV7 präzisiert den Ausnahmetatbestand besonders verletzliche Personen von Art. 35 Abs. 2 Bst. b SAFG dahingehend,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 wobei die Leistung hin- sichtlich Unterbringung im Verhältnis zur spezifischen individuellen Verletzlichkeit festzulegen ist. 4. Argumente der Verfahrensbeteiligten 4.1 Die Vorinstanz führt in der angefochtenen Verfügung vom 19. Februar 2025 aus, das Emp- fehlungsschreiben vom 17. Januar 2025 sei nicht detailliert genug und stelle einen Antrag auf ein Ein- zelzimmer dar. Nach der stationären Behandlung habe der behandelnde Arzt der Vorinstanz bestätigt, dass die Unterbringung in der Kollektivunterkunft unproblematisch sei. Momentan bewohne der Be- Verordnung vom 20. Mai 2020 über die Sozialhilfe im Asyl- und Flüchtlingsbereich (SAFV; BSG 861.111) 4/9</w:t>
      </w:r>
    </w:p>
    <w:p>
      <w:r>
        <w:t>Kanton Bern Gesundheits-, Sozial- und Integrationsdirektion Canton de Berne 2025.GSI.1104 schwerdeführer ein Sechserzimmer. Von den weiteren fünf Klienten, welche in diesem Zimmer unter- gebracht seien, seien lediglich zwei regelmässig anwesend. Diese Situation werde sich in nächster Zeit nicht ändern. 4.2 Der Beschwerdeführer bringt in der Beschwerde vom 10. April 2025 vor, er sei, wie dem de- taillierten Empfehlungsschreiben seiner Ärztin vom 27. März 2025 zu entnehmen sei, aufgrund seiner gesundheitlichen Situation besonders verletzlich. Deshalb sei eine individuelle Unterbringung ange- zeigt. Der ärztliche Bericht zeige seine besondere Vulnerabilität auf. Demgemäss wirke sich die Kol- lektivunterkunft klar negativ auf seinen Gesundheitszustand aus. Ein Auszug würde den Gesundheits- zustand deutlich verbessern. Eine Unterbringung in einem 6-Bettzimmer sei aus den im Bericht er- wähnten Gründen nicht zumutbar und habe negative Auswirkungen auf den Beschwerdeführer. Die teilweise Abwesenheit von einigen Zimmerbewohnenden sei nicht massgebend, da diese dem Zim- mer zugeteilt seien und beliebig kommen und gehen könnten, was beim Beschwerdeführer zusätzlich Stress auslöse. 4.3 In der Beschwerdevernehmlassung vom 26. Mai 2025 ergänzt die Vorinstanz, der Be- schwerdeführer habe sich von September bis Dezember 2024 in stationärer Behandlung befunden. Im Rahmen der Anschlussplanung habe ein telefonischer Austausch zwischen der Klinik und der Vor- instanz stattgefunden. Dabei sei ihr mitgeteilt worden, dass aus fachlicher Sicht kein Bedarf für einen Auszug aus der Kollektivunterkunft bestehe. Entsprechend habe die Klinik bewusst keinen Antrag auf eine alternative Wohnform gestellt. Weiter stütze sich das Empfehlungsschreiben vom 17. Ja- nuar 2025 auf ein einmaliges Gespräch zwischen dem Beschwerdeführer und der Ärztin. Diese Ein- schätzung stehe im Widerspruch zur Stellungnahme der Klinik, die den Beschwerdeführer über einen längeren Zeitraum begleitet habe und eine umfassendere Beurteilung habe vornehmen können. Es liege somit keine klare medizinische Indikation für einen Auszug vor. 5. Würdigung 5.1 Der Beschwerdeführer befand sich vom 8. August 2024 bis am 4. September 2024 auf einer Kriseninterventionsstation in psychiatrischer Behandlung. Die Zuweisung erfolgte durch seine Ärztin zur Stabilisierung und medikamentösen Einstellung bei schwerer depressiver Episode.8 Am 4. Sep- tember 2024, am Tag der Entlassung, erfolgte ein Suizidversuch. Der Beschwerdeführer wurde in der Folge in eine Klinik überwiesen, wo er bis am 23. Dezember 2024 in Behandlung war.9 Nach der Ent- lassung wurde die psychotherapeutische und medikamentöse Behandlung durch seine bisherige Ärz- tin ambulant fortgesetzt.1° 8 Austrittsbericht vom 11. September 2024 (Vorakten, Register 3) Überweisungsbericht vom 5. September 2024 und Austrittbericht vom 13. Januar 2025 (Vorakten, Register 3) 10 Austrittbericht vom 13. Januar 2025 (Vorakten, Register 3) 5/9</w:t>
      </w:r>
    </w:p>
    <w:p>
      <w:r>
        <w:t>Kanton Bern Gesundheits-, Sozial- und Integrationsdirektion Canton de Berne 2025.GSI.1104 5.2 Den ärztlichen Berichten, die der Beschwerdeinstanz vorliegen, ist übereinstimmend als Di- agnose eine schwere depressive Episode (ICD-10: F32.2) mit Suizidversuch sowie eine post-trauma- tische Belastungsstörung (ICD-10: F43.1) nach mehrfachem sexuellem Missbrauch durch mehrere Personen im Heimatland und dem Suizid der Ex-Freundin zu entnehmen." Das Empfehlungsschrei- ben vom 17. Januar 2025 sowie das detaillierte Empfehlungsschreiben vom 27. März 2025 der am- bulant behandelnden Ärztin äussern sich überdies zur Unterbringung des Beschwerdeführers. Den beiden Schreiben ist zusammengefasst zu entnehmen, dass sich die Suizidgedanken und -pläne seit der Rückkehr des Beschwerdeführers in die Kollektivunterkunft wieder deutlich akzentuiert hätten. Der Beschwerdeführer komme in der Kollektivunterkunft nicht zur Ruhe, der Schlaf sei nicht erholsam. Es bestehe keine stützende Tagesstruktur oder Möglichkeiten der Ablenkung. Es komme wiederholt zu selbstverletzendem Verhalten. Aufgrund von mehrfachem sexuellem Missbrauch in seiner Vergan- genheit (Familienangehörige und Lehrer, Mitpatient während eines stationären psychiatrischen Auf- enthaltes im Heimatland) sei es für den Beschwerdeführer nicht zumutbar, sich in der Kollektivunter- kunft ein Zimmer oder die Duschräume mit mehreren Personen zu teilen. Das enge Beisammensein mit anderen Männern triggere traumatische Erfahrungen. Zudem könne der Beschwerdeführer auf einem Auge kaum noch sehen, nachdem er von mehreren Männern überfallen und zusammenge- schlagen worden sei. Dies verstärke zusätzlich die Unsicherheit unter Menschen. Es bestehe ein gros- ses Misstrauen gegenüber anderen Personen, sodass der Beschwerdeführer keine Kontakte in der Kollektivunterkunft pflege. Erschwerend komme beim Beschwerdeführer hinzu, dass er bisexuell sei und sich bezüglich seiner Sexualität in der Kollektivunterkunft unterdrückt fühle, zumal er selbst Schwierigkeiten habe, aufgrund der Missbrauchserfahrung und seiner Herkunftskultur, zur eigenen Sexualität zu stehen. Situationen, wie z.B. in den Gemeinschaftsduschen, seien für ihn kaum zu er- tragen und würden mit hoher Anspannung einhergehen. Es bestünden grosse Ängste, dass seine Bisexualität entdeckt werden könnte und er dadurch erneuter Gewalt ausgesetzt sei. Auch bestehe die Sorge, dass seine Familie durch Mitbewohner über seine Sexualität informiert würde. Der Be- schwerdeführer befinde sich in der Kollektivunterkunft unter einer dauerhaften Anspannung und Angst. Dies habe bereits mehrfach dazu geführt, dass er im Freien übernachtet habe, um nicht in die Kollek- tivunterkunft zurückkehren zu müssen. Da er sich mit der verschriebenen Medikation nicht mehr aus- reichend regulieren könne, habe der Beschwerdeführer begonnen, Alkohol zu konsumieren. Aktuell habe sich das psychische Befinden akut verschlechtert, es zeige sich eine deutlich gedrückte Stim- mung, Freud- und Interessenlosigkeit, psychomotorische Verlangsamung, Ambivalenz, Konzentrati- onsschwierigkeiten, ausgeprägte Schlafstörungen, Grübeln und Suizidgedanken bei Perspektiv- und Hoffnungslosigkeit. Der affektive Rapport sei kaum herstellbar. Die Begleitung im ambulanten Rahmen 11 Vgl. Austrittsbericht vom 11. September 2024, Überweisungsbericht vom 5. September 2024 und Austrittbericht vom 13. Januar 2025 (Vorakten, Register 3) sowie detailliertes Empfehlungsschreiben vom 27. März 2025 (Beschwerdebei- lage) 6/9</w:t>
      </w:r>
    </w:p>
    <w:p>
      <w:r>
        <w:t>Kanton Bern Gesundheits-, Sozial- und lntegrationsdirektion Canton de Berne 2025.GSI.1104 sei nur noch grenzwertig tragbar. Aus den oben genannten Gründen sei es dringend indiziert, den Beschwerdeführer in eine individuelle Unterkunft zu überführen.12 5.3 Die Empfehlungen der ambulant behandelnden Ärztin basieren auf einer mehrmonatigen Behandlung und erfolgten in Kenntnis der krankheitsbezogenen Vorgeschichte. Sie sind in sich schlüs- sig und nachvollziehbar sowie auch übereinstimmend mit weiteren der Beschwerdeinstanz vorliegen- den ärztlichen Berichten. Aus den Empfehlungen ergibt sich, dass die gesundheitliche Situation des Beschwerdeführers (erneut) derart akut ist, dass eine Begleitung im ambulanten Rahmen nur noch grenzwertig tragbar ist. Der Beschwerdeführer ist aufgrund seiner Vorgeschichte gesundheitlich, ins- besondere psychisch, stark belastet. Der Beschwerdeführer teilt sich derzeit in der Kollektivunterkunft ein Sechserzimnner mit fünf Männer.13 Der Beschwerdeführer verfügt folglich über keinerlei Rückzugs- möglichkeit und ist damit aufgrund seiner Vorgeschichte diversen Trigger ausgesetzt. Diese akute Verschlechterung des Gesundheitszustands ist, wie von der behandelnden Ärztin nachvollziehbar dar- gelegt, auf die Wohnsituation in der Kollektivunterkunft zurückzuführen und könnte durch eine indivi- duelle Unterkunft zumindest stabilisiert werden. Der Beschwerdeführer ist als Opfer schwerer physi- scher und psychischer Gewalt mit entsprechend schweren gesundheitlichen Folgen verletzlicher als andere Personen, die in Kollektivunterkünften untergebracht sind. In Kombination mit der fehlenden Rückzugsmöglichkeit liegt beim Beschwerdeführer eine spezifische individuelle Verletzlichkeit vor, weshalb die Unterbringung in der Kollektivunterkunft für ihn nicht zumutbar ist. Der Beschwerdeführer ist somit eine besonders verletzliche Person im Sinne von Art. 35 Abs. 2 Bst. b SAFG i.V.m. Art. 45 Abs. 1 SAFV, weshalb er in einer individuellen Unterkunft unterzubringen ist. 5.4 Es liegen im Übrigen keine Hinweise vor, die die Angabe der Vorinstanz, wonach die Klinik keine individuelle Wohnform empfohlen habe, bestätigen würden. Weder ist den Vorakten eine ent- sprechende Aktennotiz des angeblich geführten Telefonats zu entnehmen noch ergeben sich entspre- chende Hinweise aus den ärztlichen Berichten. Sollten die Angaben der Vorinstanz dennoch zutreffen, wäre zu beachten, dass sich die angebliche Auskunft auf den Zeitpunkt der Entlassung aus der Klinik bezieht, während sich die beiden Empfehlungsschreiben auf die aktuelle Situation in der Kollektivun- terkunft beziehen und aufgrund einer akuten Verschlechterung des Gesundheitszustands des Be- schwerdeführers verfasst wurden. Die Aktualität der angeblichen Auskunft wäre demzufolge zweifel- haft. Weiter erstaunt die Behauptung der Vorinstanz im Rahmen der Beschwerdevernehmlassung vom 26. Mai 2025, wonach es sich beim Empfehlungsschreiben vom 17. Januar 2025 um einen Be- richt nach einem einmaligen Gespräch zwischen dem Beschwerdeführer und der Ärztin handle." Ent- gegen dieser Behauptung wurde der Beschwerdeführer mindestens seit August 2024 von derselben Ärztin, die im Übrigen auch die Zuweisung auf die Kriseninterventionsstation veranlasst hat, ambulant 12 Detailliertes Empfehlungsschreiben vom 27. März 2025 (Beschwerdebeilage) 13 Vgl. Angefochtene Verfügung vom 19. Februar 2025 (Beschwerdebeilage) 14 Vgl. Beschwerdevernehmlassung vom 26. Mai 2025 7/9</w:t>
      </w:r>
    </w:p>
    <w:p>
      <w:r>
        <w:t>Kanton Bern Gesundheits-, Sozial- und Integrationsdirektion Canton de Berne 2025.GSI.1104 behandelt.15 Zusammenfassend vermögen die Vorbringen der Vorinstanz an der Einschätzung, dass eine Unterbringung des Beschwerdeführers in einer Kollektivunterkunft unzumutbar ist, nichts zu än- dern. 6. Ergebnis Nach dem Geschriebenen ist die Beschwerde vom 10. April 2025 gutzuheissen. Die Verfügung der Vorinstanz vom 19. Februar 2025 ist aufzuheben und die Vorinstanz anzuweisen, den Beschwerde- führer umgehend, spätestens innert zwei Monaten seit Rechtskraft des vorliegenden Entscheids, in einer geeigneten Individualunterkunft unterzubringen. 7. Kosten 7.1 Die Verfahrenskosten bestehen aus einer Pauschalgebühr. Diese beträgt für Entscheide in Verwaltungsjustizsachen CHF 200.00 bis 4000.00 (Art. 103 Abs. 1 VRPG i.V.m. Art. 19 Abs. 1 und Art. 4 Abs. 2 GebV16).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Vor- instanz vollumfänglich. Die Vorinstanz ist eine Behörde im Sinne von Art. 2 Abs. 1 Bst. c VRPG. Da sie in ihren Vermögensinteressen betroffen ist, sind ihr die Verfahrenskosten, pauschal festgelegt auf CHF 1500.00, aufzuerlegen (Art. 108 Abs. 2 VRPG). 7.2 Parteikosten sind keine angefallen (Art 104 VRPG) und demzufolge keine zu sprechen (Art. 108 Abs. 3 VRPG). 15 Austrittsbericht vom 11. September 2024 (Vorakten, Register 3) 16 Verordnung vom 22. Februar 1995 über die Gebühren der Kantonsverwaltung (Gebührenverordnung, GebV; BSG 154.21) 8/9</w:t>
      </w:r>
    </w:p>
    <w:p>
      <w:r>
        <w:t>Kanton Bern Gesundheits-, Sozial- und Integrationsdirektion Canton de Berne 2025.GSI.1104 Entscheid 1. Die Beschwerde vom 10. April 2025 wird gutgeheissen. 2. Die Vorinstanz wird angewiesen, den Beschwerdeführer umgehend, spätestens jedoch innert zwei Monaten seit Rechtskraft des vorliegenden Entscheids, in einer geeigneten Individualunterkunft unterzubringen. 3. Die Verfahrenskosten, festgesetzt auf CHF 1500.00, werden der Vorinstanz zur Bezah- lung auferlegt. Eine separate Zahlungseinladung folgt nach Rechtskraft dieses Entschei- des. 4. Parteikosten werden keine gesprochen. IV. Eröffnung — Beschwerdeführer, per Einschreiben — Vorinstanz, per Einschreiben Gesundheits-, Sozial- und Integrationsdirektion Pierre Alain Schnegg Regierungsrat Rec htsm ittelbe le 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