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2015 72 vom 1. Mai 2015</w:t>
      </w:r>
    </w:p>
    <w:p>
      <w:r>
        <w:t>Be Bvd, 2015-05-01, DE</w:t>
      </w:r>
    </w:p>
    <w:p>
      <w:r>
        <w:rPr>
          <w:b/>
        </w:rPr>
        <w:t xml:space="preserve">Quelle: </w:t>
      </w:r>
      <w:r>
        <w:t>https://mcp.opencaselaw.ch/entscheid/be_bvd_110_2015_72</w:t>
      </w:r>
    </w:p>
    <w:p>
      <w:r>
        <w:t>FR: BE_BVD 110 2015 72 du 1 mai 2015</w:t>
      </w:r>
    </w:p>
    <w:p>
      <w:r>
        <w:t>IT: BE_BVD 110 2015 72 del 1 maggio 2015</w:t>
      </w:r>
    </w:p>
    <w:p>
      <w:pPr>
        <w:pStyle w:val="Heading2"/>
      </w:pPr>
      <w:r>
        <w:t>Regeste</w:t>
      </w:r>
    </w:p>
    <w:p>
      <w:r>
        <w:t>Schwimmbad mit Überdachung | Ittigen</w:t>
      </w:r>
    </w:p>
    <w:p>
      <w:pPr>
        <w:pStyle w:val="Heading2"/>
      </w:pPr>
      <w:r>
        <w:t>Erwägungen</w:t>
      </w:r>
    </w:p>
    <w:p>
      <w:r>
        <w:rPr>
          <w:b/>
        </w:rPr>
        <w:t>E. 1</w:t>
      </w:r>
    </w:p>
    <w:p>
      <w:r>
        <w:t>Art. 7 der Verordnung vom 18. Oktober 1995 über die Organisation und die Aufgaben der Bau-, Verkehrs- und Energiedirektion (OrV BVE; BSG 152.221.191).</w:t>
      </w:r>
    </w:p>
    <w:p>
      <w:r>
        <w:rPr>
          <w:b/>
        </w:rPr>
        <w:t>E. 2</w:t>
      </w:r>
    </w:p>
    <w:p>
      <w:r>
        <w:t>Baugesetz vom 9. Juni 1985 (BauG; BSG 721).</w:t>
      </w:r>
    </w:p>
    <w:p>
      <w:r>
        <w:rPr>
          <w:b/>
        </w:rPr>
        <w:t>E. 3</w:t>
      </w:r>
    </w:p>
    <w:p>
      <w:r>
        <w:t>Gesetz vom 23. Mai 1989 über die Verwaltungsrechtspflege (VRPG; BSG 155.21)</w:t>
      </w:r>
    </w:p>
    <w:p>
      <w:r>
        <w:rPr>
          <w:b/>
        </w:rPr>
        <w:t>E. 4</w:t>
      </w:r>
    </w:p>
    <w:p>
      <w:r>
        <w:t>Quellrecht Schliesslich rügt der Beschwerdeführer eine Beeinträchtigung einer privaten Quelle. Die Vorinstanz hat zu Recht erwogen, private Quellrechte seien im Baubewilligungsverfahren nicht beachtlich. Laut Grundbuch lastet auf dem Grundstück des Beschwerdeführers ein Wasseranschlussrecht zu Gunsten des Grundstücks des Beschwerdegegners. Der Beschwerdeführer hat es in der Hand, dafür zu sorgen, dass das Wasseranschlussrecht im Rahmen des zivilrechtlich Zulässigen genutzt wird. Für Streitigkeiten über das Wasseranschlussrecht hat er sich an das Zivilgericht zu wenden.</w:t>
      </w:r>
    </w:p>
    <w:p>
      <w:r>
        <w:rPr>
          <w:b/>
        </w:rPr>
        <w:t>E. 5</w:t>
      </w:r>
    </w:p>
    <w:p>
      <w:r>
        <w:t>Bundesgesetz vom 7. Oktober 1983 über den Umweltschutz (Umweltschutzgesetz, USG; SR 814.01)</w:t>
      </w:r>
    </w:p>
    <w:p>
      <w:r>
        <w:rPr>
          <w:b/>
        </w:rPr>
        <w:t>E. 6</w:t>
      </w:r>
    </w:p>
    <w:p>
      <w:r>
        <w:t>BGE 1C_162/2009 vom 3. Februar 2010 mit Hinweisen auf BGE 117 Ib 28 E. 6c S. 34; Alain Griffel, Die Grundprinzipien des schweizerischen Umweltrechts, 2001, S. 72 f. Rz. 86 f.; Schrade/Loretan, in: Kommentar zum Umweltschutzgesetz, 1998, N. 35 zu Art. 11 USG</w:t>
      </w:r>
    </w:p>
    <w:p>
      <w:r>
        <w:t>5 5. Kosten Bei diesem Ausgang des Verfahrens unterliegt der Beschwerdeführer. Er hat die Verfahrenskosten zu tragen (Art. 108 Abs. 1 VRPG). Die Verfahrenskosten im Beschwerdeverfahren bestehen aus einer Pauschalgebühr. Diese wird festgesetzt auf Fr. 300.00 (Art. 103 Abs. 2 VRPG in Verbindung mit Art. 19 Abs. 1 GebV7). Parteikosten sind keine entstanden (Art. 104 VRPG). III. Entscheid 1. Die Beschwerde wird abgewiesen, soweit darauf eingetreten werden kann. Die Baubewilligung der Gemeinde Ittigen vom 1. Mai 2015 wird bestätigt. 2. Die Verfahrenskosten von Fr. 300.00 werden dem Beschwerdeführer zur Bezahlung auferlegt. Eine separate Zahlungseinladung folgt, sobald dieser Entscheid in Rechtskraft erwachsen ist. 3. Es werden keine Parteikosten gesprochen. IV. Eröffnung - Herrn X.________, eingeschrieben - Herrn Y.________, eingeschrieben - Baubewilligungsbehörde der Gemeinde Ittigen, Gemeindeverwaltung, eingeschrieben</w:t>
      </w:r>
    </w:p>
    <w:p>
      <w:r>
        <w:rPr>
          <w:b/>
        </w:rPr>
        <w:t>E. 7</w:t>
      </w:r>
    </w:p>
    <w:p>
      <w:r>
        <w:t>Verordnung vom 22. Februar 1995 über die Gebühren der Kantonsverwaltung (Gebührenverordnung, GebV; BSG 154.21)</w:t>
      </w:r>
    </w:p>
    <w:p>
      <w:r>
        <w:t>6 BAU-, VERKEHRS- UND ENERGIEDIREKTION Die Direktorin Barbara Egger-Jenzer Regierungsrätin Rechtsmittelbelehrung Dieser Entscheid kann innert 30 Tagen seit seiner Eröffnung mit Beschwerde beim Verwaltungsgericht des Kantons Bern, Speichergasse 12, 3011 Bern, angefochten werden. Eine allfällige Verwaltungsgerichtsbeschwerde, die mindestens in 4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