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lsva_solidarhaftung_anleitung vom 8. Mai 2026</w:t>
      </w:r>
    </w:p>
    <w:p>
      <w:r>
        <w:t>Bazg, 2026-05-08, DE</w:t>
      </w:r>
    </w:p>
    <w:p>
      <w:r>
        <w:rPr>
          <w:b/>
        </w:rPr>
        <w:t xml:space="preserve">Quelle: </w:t>
      </w:r>
      <w:r>
        <w:t>https://mcp.opencaselaw.ch/entscheid/bazg_lsva_solidarhaftung_anleitung</w:t>
      </w:r>
    </w:p>
    <w:p>
      <w:r>
        <w:t>FR: BAZG lsva_solidarhaftung_anleitung du 8 mai 2026</w:t>
      </w:r>
    </w:p>
    <w:p>
      <w:r>
        <w:t>IT: BAZG lsva_solidarhaftung_anleitung del 8 maggio 2026</w:t>
      </w:r>
    </w:p>
    <w:p>
      <w:pPr>
        <w:pStyle w:val="Heading2"/>
      </w:pPr>
      <w:r>
        <w:t>Volltext</w:t>
      </w:r>
    </w:p>
    <w:p>
      <w:r>
        <w:t>Eidgenössisches Finanzdepartement EFD Bundesamt für Zoll und Grenzsicherheit BAZG Warenverkehr und Abgaben</w:t>
      </w:r>
    </w:p>
    <w:p>
      <w:r>
        <w:t>LSVA Solidarhaftung Seite 1 von 4 25.03.2026 LSVA Solidarhaftung; Anleitung UI «Leasing»</w:t>
      </w:r>
    </w:p>
    <w:p>
      <w:r>
        <w:t>Im ePortal die Anwendung «Leasing» anwählen. Hinweis: Der Zugriff auf die Kachel funktioniert nur mit zugewiesener Geschäfts- partnerrolle «LSVA Leasinggeber».</w:t>
      </w:r>
    </w:p>
    <w:p>
      <w:r>
        <w:t>Neue Anfrage erfassen Für die Erfassung einer neuen Anfrage «+Hinzufügen» anwählen:</w:t>
      </w:r>
    </w:p>
    <w:p>
      <w:r>
        <w:t>Vertragspartner ist eine Privatperson Anfragetyp «Privatperson» auswählen und auf «Weiter» klicken:</w:t>
      </w:r>
    </w:p>
    <w:p>
      <w:r>
        <w:t>Mit der Suchfunktion kann der Vertragspartner in der Datenbank des ePortals gesucht und die Daten übernommen werden. Ist der eingegebene Name nicht vorhanden, können die Daten alternativ manuell erfasst wer- den.</w:t>
      </w:r>
    </w:p>
    <w:p>
      <w:r>
        <w:t>LSVA Solidarhaftung Seite 2 von 4 25.03.2026</w:t>
      </w:r>
    </w:p>
    <w:p>
      <w:r>
        <w:t>Vertragspartner ist ein Unternehmen Anfragetyp «Unternehmen» auswählen und auf «Weiter» klicken:</w:t>
      </w:r>
    </w:p>
    <w:p>
      <w:r>
        <w:t>Es kann ausgewählt werden, nach welchen Kriterien der Vertragspartner gesucht werden soll. Die Suche erfolgt in der Datenbank des ePortals. Wird der Partner gefunden, können die Daten in die Anfrage übernommen werden. Alternativ können die Angaben auch manuell eingegeben werden.</w:t>
      </w:r>
    </w:p>
    <w:p>
      <w:r>
        <w:t>Fahrzeug FIN Wenn die Fahrgestellnummer schon bekannt ist, kann diese im Feld «Fahrzeug FIN» (Fahr- zeugidentifikationsnummer) eingegeben werden. Sie kann aber auch noch nachträglich er- gänzt werden. Hinweis: Das neue System basiert auf der Fahrgestellnummer. Stammnummern können deshalb nicht mehr berücksichtigt werden.</w:t>
      </w:r>
    </w:p>
    <w:p>
      <w:r>
        <w:t>Vertragsbeginn und Vertragsende Bei Eingabe der FIN müssen «Vertragsbeginn und Vertragsende» zwingend eingegeben werden. Ist die FIN noch nicht bekannt, sind diese zwei Felder optional und können nachträglich er- gänzt und geändert werden.</w:t>
      </w:r>
    </w:p>
    <w:p>
      <w:r>
        <w:t>Vollmacht Die Anfrage kann nur übermittelt werden, wenn die Vollmacht vorhanden ist. Dazu muss das entsprechende Feld angewählt werden. Hinweis: die Vollmacht muss uns nicht mehr zugestellt werden, muss aber während fünf Jah- ren aufbewahrt und auf Verlangen vorgewiesen werden können.</w:t>
      </w:r>
    </w:p>
    <w:p>
      <w:r>
        <w:t>Interne Bezeichnung Diese Bezeichnung dient zu Ihren Zwecken für die Identifikation der entsprechenden Fälle.</w:t>
      </w:r>
    </w:p>
    <w:p>
      <w:r>
        <w:t>LSVA Solidarhaftung Seite 3 von 4 25.03.2026</w:t>
      </w:r>
    </w:p>
    <w:p>
      <w:r>
        <w:t>Nach Eingabe aller erforderlichen Angaben kann die Anfrage übermittelt werden:</w:t>
      </w:r>
    </w:p>
    <w:p>
      <w:r>
        <w:t>Übersicht Die übermittelten Anfragen sind in der Übersicht vorhanden:</w:t>
      </w:r>
    </w:p>
    <w:p>
      <w:r>
        <w:t>Typ In Abhängigkeit, ob die FIN in der Anfrage erfasst wurde, wird die Anfrage als «Voranfrage» oder als «Definitive Anfrage» angezeigt.</w:t>
      </w:r>
    </w:p>
    <w:p>
      <w:r>
        <w:t>Status In der Übergangsphase werden folgende Status sichtbar sein: «In Prüfung BAZG»: die Anfrage ist in Bearbeitung beim BAZG. «Erledigt positiv»: der angegebene Vertragspartner geht seinen Zahlungsverpflichtungen ein, oder ist unbekannt. «Erledigt negativ»: der angegebene Vertragspartner wurde bereits mehrmals gemahnt.</w:t>
      </w:r>
    </w:p>
    <w:p>
      <w:r>
        <w:t>Anfragennummer Die Anfragenummer entspricht der Solidarhaftungsnummer, die auch auf der Auskunft ange- zeigt wird.</w:t>
      </w:r>
    </w:p>
    <w:p>
      <w:r>
        <w:t>WMA1234567891234</w:t>
      </w:r>
    </w:p>
    <w:p>
      <w:r>
        <w:t>LSVA Solidarhaftung Seite 4 von 4 25.03.2026</w:t>
      </w:r>
    </w:p>
    <w:p>
      <w:r>
        <w:t>Detailansicht Auf der Übersicht können die einzelnen Anfragen angewählt werden, um auf deren Detailan- sicht zu gelangen. In der Detailansicht können die Anfragen je nach Status und Typ bearbeitet werden: - «Voranfragen» im Status «Erledigt positiv» können in eine «Definitive Anfrage» geän- dert und die FIN nacherfasst werden. - Die Anfragen können abgeschlossen werden mit der Auswahl «Vertrag nicht abge- schlossen» oder «Vertrag aufgelöst». - Die interne Bezeichnung kann in allen Fällen geändert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