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BAZG Form_15.10_dfi vom 1. Januar 2022</w:t>
      </w:r>
    </w:p>
    <w:p>
      <w:r>
        <w:t>Bazg, 2022-01-01, IT</w:t>
      </w:r>
    </w:p>
    <w:p>
      <w:r>
        <w:rPr>
          <w:b/>
        </w:rPr>
        <w:t xml:space="preserve">Quelle: </w:t>
      </w:r>
      <w:r>
        <w:t>https://mcp.opencaselaw.ch/entscheid/bazg_Form_15.10_dfi</w:t>
      </w:r>
    </w:p>
    <w:p>
      <w:r>
        <w:t>FR: BAZG Form_15.10_dfi du 1 janvier 2022</w:t>
      </w:r>
    </w:p>
    <w:p>
      <w:r>
        <w:t>IT: BAZG Form_15.10_dfi del 1 gennaio 2022</w:t>
      </w:r>
    </w:p>
    <w:p>
      <w:pPr>
        <w:pStyle w:val="Heading2"/>
      </w:pPr>
      <w:r>
        <w:t>Volltext</w:t>
      </w:r>
    </w:p>
    <w:p>
      <w:r>
        <w:t>Bundesamt für Zoll und Grenzsicherheit (BAZG) Office fédéral de la douane et de la sécurité des frontières (OFDF) Ufficio federale della dogana e della sicurezza dei confini (UDSC) Form 15.10 dfi BAZG 12.2018 Verzollungsnachweis für die ordentliche Zulassung von Schiffen Preuve d'acquittement pour l'admission ordinaire de bateaux Prova dello sdoganamento per la normale ammissione di natanti Art des Schiffes Genre de bateau Genere del natante Marke und Typ Marque et type Marca e tipo Hersteller Fabricant Fabbricante Schale-Nr. N° de la coque N. dello scafo Stamm-Nr. N° matricule N. di matricola Für die Zollstelle / Pour le bureau de douane / Per l’ufficio doganale Dieses Dokument ist bei der Zulassung dem kantonalen Schifffahrtsamt vorzulegen. Lors de l’admission: présenter ce document à l’Office cantonal de la navigation. All’atto dell’ammissione, questo documento deve essere presentato all’Ufficio cantonale della navigazione.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