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ERZ-22-64 vom 24. Februar 2023</w:t>
      </w:r>
    </w:p>
    <w:p>
      <w:r>
        <w:t>AR Gerichte, 2023-02-24, DE</w:t>
      </w:r>
    </w:p>
    <w:p>
      <w:r>
        <w:rPr>
          <w:b/>
        </w:rPr>
        <w:t xml:space="preserve">Quelle: </w:t>
      </w:r>
      <w:r>
        <w:t>https://mcp.opencaselaw.ch/entscheid/ar_gerichte_ERZ-22-64</w:t>
      </w:r>
    </w:p>
    <w:p>
      <w:r>
        <w:t>FR: AR_GERICHTE ERZ-22-64 du 24 février 2023</w:t>
      </w:r>
    </w:p>
    <w:p>
      <w:r>
        <w:t>IT: AR_GERICHTE ERZ-22-64 del 24 febbraio 2023</w:t>
      </w:r>
    </w:p>
    <w:p>
      <w:pPr>
        <w:pStyle w:val="Heading2"/>
      </w:pPr>
      <w:r>
        <w:t>Regeste</w:t>
      </w:r>
    </w:p>
    <w:p>
      <w:r>
        <w:t>Obergericht Appenzell Ausserrhoden Einzelrichter Das Bundesgericht hat diesen Entscheid mit Urteil 5A_169/2023 vom 12. Januar 2024 bestätigt. Urteil vom 24. Februar 2023 Verfahren Nr. ERZ 22 64 Ort des Entscheids Trogen Beschwerdeführerin A. AG in Nachlassstundung vertreten durch: RA F., RA FF., RA FFF. Gegenstand Nachlassstundung, Konkurseröffnung Beschwerde gegen die Verfügung des Einzelrichters des Kantonsgerichts SV1 21 139 vom 14. November 2022</w:t>
      </w:r>
    </w:p>
    <w:p>
      <w:pPr>
        <w:pStyle w:val="Heading2"/>
      </w:pPr>
      <w:r>
        <w:t>Volltext</w:t>
      </w:r>
    </w:p>
    <w:p>
      <w:r>
        <w:t>Appenzell Ausserrhoden Obergericht Einzelrichter ERZ-22-64</w:t>
      </w:r>
    </w:p>
    <w:p>
      <w:r>
        <w:t>Obergericht Appenzell Ausserrhoden Einzelrichter</w:t>
      </w:r>
    </w:p>
    <w:p>
      <w:r>
        <w:t>Das Bundesgericht hat diesen Entscheid mit Urteil 5A_169/2023 vom 12. Januar 2024 bestätigt. Urteil vom 24. Februar 2023</w:t>
      </w:r>
    </w:p>
    <w:p>
      <w:r>
        <w:t>Verfahren Nr. ERZ 22 64</w:t>
      </w:r>
    </w:p>
    <w:p>
      <w:r>
        <w:t>Ort des Entscheids Trogen</w:t>
      </w:r>
    </w:p>
    <w:p>
      <w:r>
        <w:t>Beschwerdeführerin A. AG in Nachlassstundung vertreten durch: RA F., RA FF., RA FFF.</w:t>
      </w:r>
    </w:p>
    <w:p>
      <w:r>
        <w:t>Gegenstand Nachlassstundung, Konkurseröffnung Beschwerde gegen die Verfügung des Einzelrichters des Kantonsgerichts SV1 21 139 vom 14. November 2022</w:t>
      </w:r>
    </w:p>
    <w:p>
      <w:r>
        <w:t>Appenzell Ausserrhoden Obergericht Einzelrichter Appenzell Rhodes-Extérieures Einzelrichter Appenzello Interno Einzelrichter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