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ARGVP 2008 2277 vom 1. Januar 2021</w:t>
      </w:r>
    </w:p>
    <w:p>
      <w:r>
        <w:t>AR Gerichte, 2021-01-01, DE</w:t>
      </w:r>
    </w:p>
    <w:p>
      <w:r>
        <w:rPr>
          <w:b/>
        </w:rPr>
        <w:t xml:space="preserve">Quelle: </w:t>
      </w:r>
      <w:r>
        <w:t>https://mcp.opencaselaw.ch/entscheid/ar_gerichte_ARGVP_2008_2277</w:t>
      </w:r>
    </w:p>
    <w:p>
      <w:r>
        <w:t>FR: AR_GERICHTE ARGVP 2008 2277 du 1 janvier 2021</w:t>
      </w:r>
    </w:p>
    <w:p>
      <w:r>
        <w:t>IT: AR_GERICHTE ARGVP 2008 2277 del 1 gennaio 2021</w:t>
      </w:r>
    </w:p>
    <w:p>
      <w:pPr>
        <w:pStyle w:val="Heading2"/>
      </w:pPr>
      <w:r>
        <w:t>Regeste</w:t>
      </w:r>
    </w:p>
    <w:p>
      <w:r>
        <w:t>B. Gerichtsentscheide 2277 Das Bundesgericht ist auf eine gegen dieses Urteil erhobene Beschwerde in öffentlich-rechtlichen Angelegenheiten nicht einge-treten (1C_23/2009). Es qualifizierte den Rückweisungsentscheid des Verwaltungsgerichtes als Zwischenentscheid; für dessen Anfechtung fehle es an der zweiten Voraussetzung in Art. 93 Abs. 1 lit. b BGG: Im vorliegenden Fall sei nicht zu erwarten, dass im nachträglichen Baubewilligungsverfahren noch ein weitläufiges Beweisverfahren durchgeführt</w:t>
      </w:r>
    </w:p>
    <w:p>
      <w:pPr>
        <w:pStyle w:val="Heading2"/>
      </w:pPr>
      <w:r>
        <w:t>Volltext</w:t>
      </w:r>
    </w:p>
    <w:p>
      <w:r>
        <w:t>Appenzell Ausserrhoden Kantonsgericht Sammlung ARGVP ARGVP 2008 2277</w:t>
      </w:r>
    </w:p>
    <w:p>
      <w:r>
        <w:t>B. Gerichtsentscheide 2277</w:t>
      </w:r>
    </w:p>
    <w:p>
      <w:r>
        <w:t>Das Bundesgericht ist auf eine gegen dieses Urteil erhobene Beschwerde in öffentlich-rechtlichen Angelegenheiten nicht einge-treten (1C_23/2009). Es qualifizierte den Rückweisungsentscheid des Verwaltungsgerichtes als Zwischenentscheid; für dessen Anfechtung fehle es an der zweiten Voraussetzung in Art. 93 Abs. 1 lit. b BGG: Im vorliegenden Fall sei nicht zu erwarten, dass im nachträglichen Baubewilligungsverfahren noch ein weitläufiges Beweisverfahren durchgeführt</w:t>
      </w:r>
    </w:p>
    <w:p>
      <w:r>
        <w:t>Appenzell Ausserrhoden Kantonsgericht Sammlung ARGVP Appenzell Rhodes-Extérieures Sammlung ARGVP Appenzello Interno Sammlung ARGVP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