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Gerichtsentscheide 2022 vom 1. Januar 2022</w:t>
      </w:r>
    </w:p>
    <w:p>
      <w:r>
        <w:t>AI Gerichte, 2022-01-01, DE</w:t>
      </w:r>
    </w:p>
    <w:p>
      <w:r>
        <w:rPr>
          <w:b/>
        </w:rPr>
        <w:t xml:space="preserve">Quelle: </w:t>
      </w:r>
      <w:r>
        <w:t>https://mcp.opencaselaw.ch/entscheid/ai_gerichte_Gerichtsentscheide_2022</w:t>
      </w:r>
    </w:p>
    <w:p>
      <w:r>
        <w:t>FR: AI_GERICHTE Gerichtsentscheide 2022 du 1 janvier 2022</w:t>
      </w:r>
    </w:p>
    <w:p>
      <w:r>
        <w:t>IT: AI_GERICHTE Gerichtsentscheide 2022 del 1 gennaio 2022</w:t>
      </w:r>
    </w:p>
    <w:p>
      <w:pPr>
        <w:pStyle w:val="Heading2"/>
      </w:pPr>
      <w:r>
        <w:t>Erwägungen</w:t>
      </w:r>
    </w:p>
    <w:p>
      <w:r>
        <w:rPr>
          <w:b/>
        </w:rPr>
        <w:t>E. 1</w:t>
      </w:r>
    </w:p>
    <w:p>
      <w:r>
        <w:t>A., geboren 1996, leistete vom 2. bis 26. Februar 2021 Militärdienst. Am 28. Februar 2021 nahm seine damalige Arbeitgeberin, B., bei der C. AHV-Ausgleichskasse die EO- Anmeldung bei Militärdienst vor.</w:t>
      </w:r>
    </w:p>
    <w:p>
      <w:r>
        <w:rPr>
          <w:b/>
        </w:rPr>
        <w:t>E. 1.1</w:t>
      </w:r>
    </w:p>
    <w:p>
      <w:r>
        <w:t>Unbestritten ist der Rückweisungsentscheid der Standeskommission Appenzell I.Rh. vom 7. Dezember 2021 dahingehend, als dass der Entscheid des Bau- und Umweltde- partements aus formellen Gründen aufgehoben und die Angelegenheit zwecks Nach- holen der Anhörung, Neuentscheidung über die Gewässerraumfestlegung und deren anschliessender öffentlicher Neuauflage an das Bau- und Umweltdepartement zurück- gewiesen wurde.</w:t>
      </w:r>
    </w:p>
    <w:p>
      <w:r>
        <w:rPr>
          <w:b/>
        </w:rPr>
        <w:t>E. 1.2</w:t>
      </w:r>
    </w:p>
    <w:p>
      <w:r>
        <w:t>A. wird der Widerhandlung gegen das Tierschutzgesetz durch vorschriftswidrige Werbung mit lebenden Tieren in Anwendung von Art. 28 Abs. 1 lit. i TSchG schuldig gesprochen. 2. A. wird mit einer Busse von Fr. 500.00 bestraft, bei schuldhaftem Nichtbezahlen ersatzweise mit einer Freiheitsstrafe von 5 Tagen.</w:t>
      </w:r>
    </w:p>
    <w:p>
      <w:r>
        <w:rPr>
          <w:b/>
        </w:rPr>
        <w:t>E. 1.3</w:t>
      </w:r>
    </w:p>
    <w:p>
      <w:r>
        <w:t>Die Standeskommission erwidert, die nachzuholende Anhörung vermöge nichts an den gesetzlichen Vorschriften und der Pflicht, Gewässerräume festzulegen und Gewässer zu revitalisieren, zu ändern. Die Gewässerschutzverordnung regle die Gewässerraum- festlegung, ohne dem Vollzug viel Handlungsspielraum zu belassen. Die Interessen der Anzuhörenden könnten nur dort berücksichtigt werden, wo die Vorschriften Raum dafür liessen, zum Beispiel dort, wo eine Interessenabwägung vorzunehmen sei. In al- len anderen Fällen würden die Fakten, wie zum Beispiel die natürliche Gerinnesohlen- breite, entscheiden. Hätte sie sich nicht auch zu materiellen Fragen geäussert, wären diese nach erneuter Auflage Gegenstand eines weiteren Einspracheverfahrens gewor- den und dann wieder bei ihr gelandet. Dem Rekurrenten sollte ein solcher Umweg er- spart werden.</w:t>
      </w:r>
    </w:p>
    <w:p>
      <w:r>
        <w:rPr>
          <w:b/>
        </w:rPr>
        <w:t>E. 1.4</w:t>
      </w:r>
    </w:p>
    <w:p>
      <w:r>
        <w:t>Art. 36a Abs. 1 GSchG legt fest, dass der Gewässerraum nach Anhörung der betroffe- nen Kreise festzulegen ist. Mit dieser vorgängigen Anhörung können Probleme recht- zeitig ausgeräumt und eine bessere Entscheidbasis gefunden werden. Die Pflicht zur Anhörung bedeutet nicht zusätzliche Einsprache- und Rekursmöglichkeiten, welche die Verfahren verlängern würden, sondern einen pragmatischen Umgang mit den betroffe- nen Parteien und eine zwingende Berücksichtigung von Kriterien, die eine Betrachtung der konkreten Situation erfordern (vgl. FRITZSCHE, Kommentar zum Gewässerschutz- gesetz und zum Wasserbaugesetz, 2016, Art. 36a N 28, 34). Bei der Ermessenskon- trolle haben sich die Rekursinstanzen eine gewisse Zurückhaltung aufzuerlegen, insbe- sondere wenn örtliche Verhältnisse zu berücksichtigen sind oder es um technische</w:t>
      </w:r>
    </w:p>
    <w:p>
      <w:r>
        <w:t>Geschäftsbericht 2022 der Gerichte – Gerichtsentscheide</w:t>
      </w:r>
    </w:p>
    <w:p>
      <w:r>
        <w:rPr>
          <w:b/>
        </w:rPr>
        <w:t>E. 1.5</w:t>
      </w:r>
    </w:p>
    <w:p>
      <w:r>
        <w:t>Vorab ist festzuhalten, dass die Standeskommission nach ihrer Feststellung, dass das Bau- und Umweltdepartement das Anhörungsrecht des Beschwerdeführers verletzt hat, was zur Aufhebung dessen Entscheid führte, auf die Prüfung der materiell-rechtli- chen Aspekte hätte verzichten müssen. So stehen dem Bau- und Umweltdepartement bei der Ausscheidung von Gewässerräumen - insbesondere bei der Festlegung der Gewässerraumbreite, wie in den Erwägungen 2.3. und 3.4. ausgeführt wird - gewisse Handlungsspielräume zu, in welche die Rekursinstanz nicht ohne Not einzugreifen hat. Wie in Erwägung 3.4. ausgeführt, ist zumindest aufgrund der Akten auch der Sachver- halt nicht klar, weshalb auch die Vornahme weiterer Sachverhaltsabklärungen durch das Bau- und Umweltdepartement nicht auszuschliessen ist. Die Argumentation der Standeskommission, ohne ihre materiellen Vorgaben wäre die Streitsache in einen er- neuten Rechtsmittelverfahren zu ihrer Prüfung gekommen, verfängt nicht, da die neu vorzunehmende Gewässerraumfestlegung nicht nur wegen Rechtsfehlern, sondern auch wegen Unangemessenheit weiterziehbar ist (Art. 38 Abs. 1 lit. c VerwVG).</w:t>
      </w:r>
    </w:p>
    <w:p>
      <w:r>
        <w:t>Folglich ist der angefochtenen Rekursentscheid dahingehend aufzuheben, als darin durch den Verweis «im Sinne der Erwägungen» materiell-rechtliche Vorgaben für die Überarbeitung der Gewässerraumfestlegung enthalten sind.</w:t>
      </w:r>
    </w:p>
    <w:p>
      <w:r>
        <w:t>Da die materiell-rechtlichen Vorgaben der Standeskommission Appenzell I.Rh. im an- gefochtenen Rekursentscheid von den Verfahrensbeteiligten jedoch zur Kenntnis ge- nommen worden sind, ist es nach Auffassung des Gerichts notwendig, auf diese in den folgenden Erwägungen einzugehen. Es soll aufgezeigt werden, worin die gesetzlichen Vorgaben bezüglich Gewässerraumfestlegung dem Bau- und Umweltdepartement ei- nen Ermessensspielraum einräumen.</w:t>
      </w:r>
    </w:p>
    <w:p>
      <w:r>
        <w:t>2.</w:t>
      </w:r>
    </w:p>
    <w:p>
      <w:r>
        <w:rPr>
          <w:b/>
        </w:rPr>
        <w:t>E. 2</w:t>
      </w:r>
    </w:p>
    <w:p>
      <w:r>
        <w:t>Die C. AHV-Ausgleichskasse informierte A. am 11. März 2021 über die Abrechnung der Erwerbsausfallentschädigung (EO) von Fr. 1'450.80 (25 Tage zu Fr. 62.00 abzüg- lich AHV/IV/EO/ALV-Abzüge von Fr. 88.20).</w:t>
      </w:r>
    </w:p>
    <w:p>
      <w:r>
        <w:rPr>
          <w:b/>
        </w:rPr>
        <w:t>E. 2.1</w:t>
      </w:r>
    </w:p>
    <w:p>
      <w:r>
        <w:t>Der Beschwerdeführer macht im Wesentlichen geltend, es bestehe keine Notwendig- keit, den Bach Z. auf seiner Parzelle Nr. X. auszudolen. Der Bach Z. sei ein sehr klei- nes Fliessgewässer mit kaum vorhandenem Gefälle. Das Projekt auf Stufe Varianten- studium für den Bach Z. stelle kein konkretes Revitalisierungsprojekt dar. Wieso die Aufwertung erforderlich sei, werde mit keinem Wort begründet. Bei Offenlegung des Bachs Z. bestehe die Gefahr für Schäden der landwirtschaftlichen Nutzflächen, da mangels festem Untergrund vieles weggespült werde und Sand immer wieder heraus- genommen werden müsste. Der technische Bericht erhalte zu diesen Gefahren und Folgen der Ausdolung keine Angaben.</w:t>
      </w:r>
    </w:p>
    <w:p>
      <w:r>
        <w:rPr>
          <w:b/>
        </w:rPr>
        <w:t>E. 2.2</w:t>
      </w:r>
    </w:p>
    <w:p>
      <w:r>
        <w:t>Die Kantone legen nach Anhörung der betroffenen Kreise den Raumbedarf der oberir- dischen Gewässer fest, der erforderlich ist für die Gewährleistung folgender Funktionen (Gewässerraum): a. die natürlichen Funktionen der Gewässer; b. den Schutz vor Hoch- wasser; c. die Gewässernutzung (Art. 36a Abs. 1 GSchG). Auf die Festlegung des Ge- wässerraums kann verzichtet werden, wenn das Gewässer eingedolt oder sehr klein ist, soweit keine überwiegenden Interessen entgegenstehen (Art. 41a Abs. 5 lit. b und d GSchV). Solche überwiegenden Interessen sind insbesondere Interessen einer an- gestrebten Revitalisierung. Bei der Festlegung des Gewässerraums ist das Interesse</w:t>
      </w:r>
    </w:p>
    <w:p>
      <w:r>
        <w:t>Geschäftsbericht 2022 der Gerichte – Gerichtsentscheide</w:t>
      </w:r>
    </w:p>
    <w:p>
      <w:r>
        <w:rPr>
          <w:b/>
        </w:rPr>
        <w:t>E. 2.3</w:t>
      </w:r>
    </w:p>
    <w:p>
      <w:r>
        <w:t>Dem Bau- und Umweltdepartement als zuständiger Behörde nach Art. 9 WBauG ste- hen bei der Ausscheidung von Gewässerräumen Handlungsspielräume zu. Es hat die Interessen gegeneinander abzuwägen, indem es die betroffenen Interessen ermitteln, beurteilen und auf Grund der Beurteilung im Entscheid möglichst umfassend berück- sichtigt (vgl. FRITZSCHE, a.a.O., Art. 36a N 39).</w:t>
      </w:r>
    </w:p>
    <w:p>
      <w:r>
        <w:t>Zur einheitlichen Umsetzung der Gewässerraumausscheidung hat das Bau- und Um- weltdepartement den Leitfaden zur Ausscheidung des Gewässerraums Appenzell In- nerrhoden herausgegeben. Auf Seite 9 dieses Leitfadens hat es definiert, dass bei ein- gedolten Gewässern ausserhalb der Bauzone nur für die in der kantonalen Revitalisie- rungsplanung für den Horizont von 20 Jahren priorisierten Gewässerabschnitte ein Ge- wässerraum ausgeschieden werden soll, sofern bereits konkrete Revitalisierungspro- jekte vorliegen. Das Bau- und Umweltdepartement liess es in seinem Leitfaden offen zu definieren, wann ein konkretes Revitalisierungsprojekt vorliegt. Auf Seite 13 des Leitfadens hat das Bau- und Umweltdepartement auf Empfehlung des BAFU definiert, dass Gewässer, welche nicht auf der Schweizer Landeskarte 1:25'000 dargestellt sind, als sehr kleine Gewässer gelten (vgl. FRITZSCHE, a.a.O., Art. 36a GSchG N 68).</w:t>
      </w:r>
    </w:p>
    <w:p>
      <w:r>
        <w:t>Die Wertung des Bau- und Umweltdepartements in seinem Einspracheentscheid, es liege bezüglich des Bachs Z. ein konkretes Revitalisierungsprojekt auf Stufe Varianten- studium vor, weshalb ein Gewässerraum auszuscheiden sei, erfolgte in Ausübung sei- nes Ermessens, welches es in seinem Leitfaden definiert hat. Nach erfolgter Anhörung des Beschwerdeführers hat es dessen betroffene Interessen zu ermitteln und bei der Gewässerraumfestlegung zu berücksichtigen.</w:t>
      </w:r>
    </w:p>
    <w:p>
      <w:r>
        <w:t>3.</w:t>
      </w:r>
    </w:p>
    <w:p>
      <w:r>
        <w:rPr>
          <w:b/>
        </w:rPr>
        <w:t>E. 2.4</w:t>
      </w:r>
    </w:p>
    <w:p>
      <w:r>
        <w:t>Mangels Erfüllung einer Bundesaufgabe besteht auch keine Pflicht, zwingend ein Gut- achten nach Art. 7 NHG bei der Eidgenössischen Natur- und Heimatschutzkommission oder der Eidgenössischen Kommission für Denkmalpflege (Art. 25 Abs. 1 NHG) einzu- holen. Eine von der Beschwerdeführerin beantragte fakultative Begutachtung nach Art. 8 NHG kommt mangels Erfüllung einer Bundesaufgabe ebenfalls nicht in Betracht (vgl. LEIMBACHER, Kommentar NHG, 2. Auflage, 2019, Art. 8 N 2). Die Beschwerdefüh- rerin hat zudem weder in der Baubegutachtung noch im Rekursverfahren Antrag um ein besonderes Gutachten nach Art. 17a NHG gestellt. Ein erst im Beschwerdeverfah- ren gestellter Antrag wäre nach Art. 15 Abs. 2 VerwGG, wonach neue Beweismittel nur soweit vorgebracht werden könnten, als erst der Entscheid der Vorinstanz dazu Anlass gegeben hätte, ohnehin verspätet erfolgt.</w:t>
      </w:r>
    </w:p>
    <w:p>
      <w:r>
        <w:t>3.</w:t>
      </w:r>
    </w:p>
    <w:p>
      <w:r>
        <w:rPr>
          <w:b/>
        </w:rPr>
        <w:t>E. 2.6</w:t>
      </w:r>
    </w:p>
    <w:p>
      <w:r>
        <w:t>Wer jemanden der Strafverfolgung entzieht, wird mit Freiheitsstrafe bis zu drei Jahren oder Geldstrafe bestraft (Art. 305 Abs. 1 StGB).</w:t>
      </w:r>
    </w:p>
    <w:p>
      <w:r>
        <w:t>Geschäftsbericht 2022 der Gerichte – Gerichtsentscheide 14 - 68</w:t>
      </w:r>
    </w:p>
    <w:p>
      <w:r>
        <w:t>Art. 305 StGB dient dem Schutz der – schweizerischen – Strafrechts- und Strafvoll- zugspflege; es soll verhindert werden, dass die Verfolgung und Bestrafung von Perso- nen durch Machenschaften erschwert oder verunmöglicht werden (Damian K. Graf, in: Damian K. Graf [Hrsg.], Annotierter Kommentar StGB, 2020, N. 1 zu Art. 305 StGB; Trechsel/Pieth, in: Trechsel/Pieth [Hrsg.], Praxiskommentar Schweizerisches Strafge- setzbuch, 3. Aufl. 2018, N. 1 zu Art. 305 StGB). Nicht vorausgesetzt ist, dass die zu be- günstigende natürliche Person sich tatsächlich strafbar gemacht hat; ob sie schuldig oder unschuldig ist, ist für Art. 305 StGB nicht von Belang (Damian K. Graf, a.a.O., N. 5 zu Art. 305 StGB; Trechsel/Pieth, a.a.O., N. 2 zu Art. 305 StGB). Die Tathandlung muss geeignet sein, eine andere Person für eine gewisse Zeit der Strafverfolgung oder dem Strafvollzug zu entziehen (Damian K. Graf, a.a.O., N. 6 zu Art. 305 StGB). Be- günstigung durch Unterlassen ist möglich, soweit den Täter eine Garantenpflicht trifft. Das ist der Fall, wenn dem Täter kraft seiner Funktion eine spezielle Pflicht zur Ge- währleistung der Strafverfolgung oder des Strafvollzugs zukommt. Dies gilt vorab unter anderem für Staatsanwälte [bspw. durch krass rechtswidrige Verfahrenseinstellung] (Damian K. Graf, a.a.O., N. 10 zu Art. 305 StGB). Staatsanwälte machen sich der Be- günstigung durch Unterlassung schuldig, wenn sie in denjenigen Fällen, in denen sie selber als Strafverfolgungsorgane tätig werden sollten, vorsätzlich untätig bleiben (Trechsel/Noll/Pieth, in: Schweizerisches Strafrecht, Allgemeiner Teil I, 7. Aufl. 2017, S. 240, unter Hinweis auf BGE 109 IV 46). Selbstverständlich kann der Vorwurf nur dann erhoben werden, wenn überhaupt eine Möglichkeit bestand, die gebotene Handlung vorzunehmen und den Erfolg abzuwenden. Im Allgemeinen wird die Möglichkeit der Er- folgsabwendung unter den «Handlungsbegriff» subsumiert und der Handlung bei den Handlungsdelikten gleichgestellt [man spricht auch von Tatmacht] (Trechsel/Noll/Pieth, a.a.O., S. 250). Der Erfolg gilt als nicht «verursacht», wenn das Verhalten des Täters zu ihm nicht «kausal» war (Trechsel/Noll/Pieth, a.a.O., S. 250).</w:t>
      </w:r>
    </w:p>
    <w:p>
      <w:r>
        <w:t>Gemäss Art. 10 Abs. 1 StPO gilt jede Person bis zu ihrer rechtskräftigen Verurteilung als unschuldig. Gestützt auf Art. 10 Abs. 2 StPO würdigt das Gericht die Beweise frei nach seiner aus dem gesamten Verfahren gewonnenen Überzeugung. Bestehen un- überwindliche Zweifel an der Erfüllung der tatsächlichen Voraussetzungen der ange- klagten Tat, so geht das Gericht von der für die beschuldigte Person günstigeren Sach- lage aus (Art. 10 Abs. 3 StPO). Die Unschuldsvermutung von Art. 10 Abs. 1 StPO wirkt sich in der Praxis vor allem dahingehend aus, dass nach der aus ihr abgeleiteten Be- weislastregel der verfolgende Staat der beschuldigten Person im Strafurteil die Voraus- setzungen der Strafbarkeit, vorab den objektiven und subjektiven Tatbestand, aber auch die Erfüllung der Prozessvoraussetzungen bzw. das Fehlen von Verfahrenshin- dernissen, nachzuweisen hat (Schmid/Jositsch, a.a.O., N. 2 zu Art. 10 StPO). Aus der Unschuldsvermutung abzuleiten ist die in Art. 10 Abs. 3 StPO statuierte Beweiswürdi- gungsregel in dubio pro reo. Sie greift, wenn erhebliche und unüberwindbare Zweifel an den Voraussetzungen der Strafbarkeit, vorab der objektiven und subjektiven Tatbe- standselemente, bestehen. Irrelevant ist, ob der Richter tatsächlich zweifelte; massge- bend ist, ob bei objektiver Betrachtungsweise solche Zweifel angebracht gewesen wä- ren (Schmid/Jositsch, a.a.O., N. 10 zu Art. 10 StPO).</w:t>
      </w:r>
    </w:p>
    <w:p>
      <w:r>
        <w:rPr>
          <w:b/>
        </w:rPr>
        <w:t>E. 2.7</w:t>
      </w:r>
    </w:p>
    <w:p>
      <w:r>
        <w:t>Der Berufungsbeklagte war damaliger leitender Staatsanwalt und Verfahrensleiter im Basisverfahren und hatte die entsprechende Pflicht zum Handeln, um das Strafverfah- ren gegen die zwei Verantwortlichen des Lehrbetriebs sowie den Geschäftsführer der</w:t>
      </w:r>
    </w:p>
    <w:p>
      <w:r>
        <w:t>Geschäftsbericht 2022 der Gerichte – Gerichtsentscheide</w:t>
      </w:r>
    </w:p>
    <w:p>
      <w:r>
        <w:rPr>
          <w:b/>
        </w:rPr>
        <w:t>E. 2.8</w:t>
      </w:r>
    </w:p>
    <w:p>
      <w:r>
        <w:t>Der Verteidiger sieht die Kausalität ebenfalls durch das Verhalten des Bezirksgerichts- präsidenten bzw. der Einstellung aller drei Verfahren am 10. Oktober 2017 als unter- brochen und stellt dazu zwei Beweisanträge. Erstens sei zu klären, wie genau diese Terminabsprachen des Gerichts gelaufen seien und zweitens welches der Inhalt dieses Telefongesprächs zwischen dem damaligen Opfervertreter und dem damaligen Ge- richtspräsidenten gewesen sei. Wäre eine rechtskonforme Hauptverhandlung tatsäch- lich innert Frist möglich gewesen, wäre das gerügte Verhalten des Berufungsbeklagten nicht kausal für den Verjährungseintritt und folglich nicht von ihm verursacht worden.</w:t>
      </w:r>
    </w:p>
    <w:p>
      <w:r>
        <w:t>Wie erwähnt wurden die Strafbefehle gegen F. und D. am 3. Juli 2017 an das Bezirks- gericht überwiesen und am 6. Juli 2017 Anklage gegen E. erhoben. Zuvor stellte der Verteidiger von E. am 30. Mai 2017 bei der Staatsanwaltschaft ein Ausstandsgesuch gegen C. ersuchte um Ermächtigung zur Eröffnung eines Verfahrens gegen den ehe- maligen Arbeitsinspektor G. und brachte weitere Beweisanträge vor. Der Verteidiger von D. stellte am 29. Juni 2017 ebenfalls mehrere Beweisanträge. Der Verteidiger von</w:t>
      </w:r>
    </w:p>
    <w:p>
      <w:r>
        <w:t>Geschäftsbericht 2022 der Gerichte – Gerichtsentscheide</w:t>
      </w:r>
    </w:p>
    <w:p>
      <w:r>
        <w:rPr>
          <w:b/>
        </w:rPr>
        <w:t>E. 2.9</w:t>
      </w:r>
    </w:p>
    <w:p>
      <w:r>
        <w:t>Der Berufungsbeklagte hat den objektiven Tatbestand der Begünstigung im Sinne von Art. 305 Abs. 1 StGB mehrfach erfüllt.</w:t>
      </w:r>
    </w:p>
    <w:p>
      <w:r>
        <w:t>3. Prüfung subjektiver Tatbestand von Art. 305 Abs. 1 StGB</w:t>
      </w:r>
    </w:p>
    <w:p>
      <w:r>
        <w:rPr>
          <w:b/>
        </w:rPr>
        <w:t>E. 3</w:t>
      </w:r>
    </w:p>
    <w:p>
      <w:r>
        <w:t>A. teilte der C. AHV-Ausgleichskasse mit E-Mail vom 1. April 2021 mit, dass sein aktu- eller Arbeitgeber, die B., für die Berechnung der EO nur die Löhne der Monate Dezem- ber 2020 und Januar 2021 berücksichtigt habe. Da er aber vorher 100% gearbeitet hätte, hätte er viel mehr verdient, da die EO auf die letzten zwölf Monate berechnet werde.</w:t>
      </w:r>
    </w:p>
    <w:p>
      <w:r>
        <w:rPr>
          <w:b/>
        </w:rPr>
        <w:t>E. 3.1</w:t>
      </w:r>
    </w:p>
    <w:p>
      <w:r>
        <w:t>Die Staatsanwaltschaft macht geltend, es sei nicht ersichtlich, weshalb der Strafbefehl der Staatsanwaltschaft den Anforderungen an eine Anklageschrift nicht genügen solle. Der Beschuldigte habe gewusst, welche Handlungen ihm zum Vorwurf gemacht wür- den und wie sie den beschriebenen Sachverhalt aus rechtlicher Sicht qualifiziere. Die Ausführungen zum Sachverhalt würden vollständig beschreiben, was der Beschuldigte in Bezug auf das vorliegend interessierende Tier gemacht habe, nämlich die Beschrif- tung und «Zurschaustellung» auf der stark von Berggängern besuchten Alp und damit Werbung mit einem Tier, dies zusätzlich ohne Bewilligung. Genannt seien die von Art. 325 Abs. 1 Bst. f StPO geforderten vorgeworfenen Taten mit Beschreibung von Ort, Datum, Zeit und Art. Direkte Folgen hätte es keine gegeben, zumal es vorliegend mit der Tierwürde auch um Ethik gehe. Zudem handle es sich um ein Tätigkeitsdelikt, womit für die Tatbestandserfüllung kein Erfolg nötig sei. Dazu seien die entsprechen- den Normen, welche nach Ansicht der Staatsanwaltschaft erfüllt seien, konkret aufge- führt. Es erstaune, dass das Bezirksgericht offensichtlich ohne Probleme resp. ohne</w:t>
      </w:r>
    </w:p>
    <w:p>
      <w:r>
        <w:t>Geschäftsbericht 2022 der Gerichte – Gerichtsentscheide</w:t>
      </w:r>
    </w:p>
    <w:p>
      <w:r>
        <w:rPr>
          <w:b/>
        </w:rPr>
        <w:t>E. 3.2</w:t>
      </w:r>
    </w:p>
    <w:p>
      <w:r>
        <w:t>Der Berufungsbeklagte erwidert, der Strafbefehl vom 10. Mai 2021 umfasse drei Sei- ten, wobei der Sachverhalt Aussagen zum Rind B., dessen Aufenthalt auf der Weide C. sowie zur Tätigkeit und zum Vereinsauftritt Appenzeller beef umfasse. Die Sachver- haltsdarstellung schliesse mit der Aussage, dass A. nicht im Besitz einer Bewilligung des Veterinäramtes für Werbung mit Tieren gewesen sei. Weitere Informationen wür- den sich im Strafbefehl nicht finden, insbesondere fehlten jegliche Aussagen zum Vor- wurf der Tierquälerei im Sinne von Art. 26 Abs. 1 TSchG. Selbst im Abschnitt «Rechtli- ches» thematisiere der Staatsanwalt die angebliche Tierquälerei mit keinem Wort. Der äusserst knapp gehaltene Strafbefehl vom 10. Mai 2021 erfülle die Voraussetzungen des Anklageprinzips offenkundig nicht und vermöge seine Doppelfunktion als Anklage- ersatz nicht zu erfüllen.</w:t>
      </w:r>
    </w:p>
    <w:p>
      <w:r>
        <w:rPr>
          <w:b/>
        </w:rPr>
        <w:t>E. 3.2.1</w:t>
      </w:r>
    </w:p>
    <w:p>
      <w:r>
        <w:t>Die Lage des Perimetergebiets umfasst einen Teil, d.h. rund einen Drittel, der Grund- stücksfläche des Beschwerdegegners. Es handelt sich mithin um ein äusserst isoliertes Gebiet, welches wohl einzig und allein auf ein geplantes Bauvorhaben des Beschwer- degegners zurückzuführen ist. Die Festlegung dieses Perimetergebiets im Rahmen ei- ner Gesamtplanung des Kantons ist nicht ersichtlich. Das Bundesgericht hat klar statu- iert, dass bei der Festlegung von Intensivlandwirtschaftszonen das Konzentrationsprin- zip beachtet werden muss. Dieser Umstand wurde im Planungsbericht nicht gewürdigt.</w:t>
      </w:r>
    </w:p>
    <w:p>
      <w:r>
        <w:rPr>
          <w:b/>
        </w:rPr>
        <w:t>E. 3.2.2</w:t>
      </w:r>
    </w:p>
    <w:p>
      <w:r>
        <w:t>Ein Kapitel im Planungsbericht widmet sich der Umweltverträglichkeitsprüfung. Der ei- gentliche Umweltverträglichkeitsbericht kann für ein Vorhaben in der Regel erst im Baubewilligungsverfahren erstellt werden, weil dann ein konkretes Projekt feststeht. Gemäss Ziff. 80.4 des Anhangs zur UVPV bestimmt das kantonale Recht das massge- bliche UVP-Verfahren. Gemäss Art. 9 EG USG erfolgt die Umweltverträglichkeitsprü- fung vor der erstmaligen öffentlichen Auflage der Projektunterlagen. Aufgrund dieser Bestimmung ist die UVP grundsätzlich im Rahmen des Baubewilligungsverfahren als massgeblichem Verfahren durchzuführen.</w:t>
      </w:r>
    </w:p>
    <w:p>
      <w:r>
        <w:t>Sehen die Kantone für bestimmte Anlagen eine Sondernutzungsplanung vor, gilt dies als massgebliches Verfahren, wenn sie eine umfassende Prüfung ermöglicht (Art. 5 Abs. 3 UVPV). Es liegt an der erlassenden Behörde zu prüfen, ob der vorliegende kan- tonale Nutzungsplan den Anforderungen und dem geforderten Konkretisierungsgrad von Art. 5 Abs. 3 UVPV entspricht. Falls nicht, ist die UVP im Rahmen eines späteren Baubewilligungsverfahren durchzuführen, sofern das Bauvorhaben einer UVP-Pflicht untersteht. Insgesamt ist aber darauf hinzuweisen, dass das Planungs- und Baubewilli- gungsverfahren zu trennen sind. Wie die Vorinstanz in ihrem Einspracheentscheid zu- treffend ausführt, sind die zahlreichen konkreten Auswirkungen eines Betriebs dann zu prüfen, wenn ein konkretes Baugesuch vorliegt.</w:t>
      </w:r>
    </w:p>
    <w:p>
      <w:r>
        <w:rPr>
          <w:b/>
        </w:rPr>
        <w:t>E. 3.2.3</w:t>
      </w:r>
    </w:p>
    <w:p>
      <w:r>
        <w:t>Im Planungsbericht steht darüber hinaus, dass keine Gewässer berührt seien. Das öf- fentlich zugängliche Kartenmaterial (www.geoportal.ch) zeigt indes ein anderes Bild. Im kantonalen Richtplan ist im Bereich des Perimeters sowie östlich/südlich davon ein Areal «Grundwasserschutzzone» eingetragen. Gemäss der kantonalen Gewässer- schutzkarte liegt rund die Hälfte des Perimeters im «Gewässerschutzbereich Au». Ein Teil davon ist zur Zeit einer provisorischen Grundwasserschutzzone zugewiesen. Schliesslich befindet sich im westlichen Teil des Perimeters das offiziell namenlose Fliessgewässer (nachfolgend: Bach C.). Im Bereich des Perimeters ist der Bach C. ein-</w:t>
      </w:r>
    </w:p>
    <w:p>
      <w:r>
        <w:t>Geschäftsbericht 2022 der Gerichte – Gerichtsentscheide</w:t>
      </w:r>
    </w:p>
    <w:p>
      <w:r>
        <w:rPr>
          <w:b/>
        </w:rPr>
        <w:t>E. 3.2.4</w:t>
      </w:r>
    </w:p>
    <w:p>
      <w:r>
        <w:t>Wie bereits oben ausgeführt, stellt der Leitfaden ARE ein ausführliches «Leitgerüst In- teressenabwägung» zur Verfügung. Demnach sind einerseits die zwingenden Aus- schlusskriterien zu prüfen. Darüber hinaus ist das Ergebnis der Standortevaluation dar- zulegen. Schliesslich ist der Standort auf seine Geeignetheit zu überprüfen. Dabei sind insbesondere auch dem Gewässerschutz und dem nahen Moorgebiet besondere Auf- merksamkeit zu schenken. Den gesamten Unterlagen kann nicht entnommen werden, dass dem «Leitgerüst Interessenabwägung» gefolgt und eine entsprechende Interes- senabwägung vorgenommen worden ist. Aus diesem Grund ist die Angelegenheit zur Sachverhaltsabklärung und Neubeurteilung im Sinne der obigen Ausführungen zurück- zuweisen. Eine Prüfung der weiteren, vorgebrachten Rügen erübrigt sich daher.</w:t>
      </w:r>
    </w:p>
    <w:p>
      <w:r>
        <w:t>[…] Kantonsgericht Appenzell I.Rh., Verwaltungsgericht, Entscheid V 6-2021 vom 2. November 2021</w:t>
      </w:r>
    </w:p>
    <w:p>
      <w:r>
        <w:t>Geschäftsbericht 2022 der Gerichte – Gerichtsentscheide</w:t>
      </w:r>
    </w:p>
    <w:p>
      <w:r>
        <w:rPr>
          <w:b/>
        </w:rPr>
        <w:t>E. 3.3</w:t>
      </w:r>
    </w:p>
    <w:p>
      <w:r>
        <w:t>Die Staatsanwaltschaft erhebt beim zuständigen Gericht Anklage, wenn sie aufgrund der Untersuchung die Verdachtsgründe als hinreichend erachtet und keinen Strafbefehl erlassen kann (Art. 324 Abs. 1 StPO). Die Anklage bezeichnet: f. möglichst kurz, aber genau: die der beschuldigten Person vorgeworfenen Taten mit Beschreibung von Ort, Datum, Zeit, Art und Folgen der Tatausführung; g. die nach Auffassung der Staatsan- waltschaft erfüllten Straftatbestände unter Angabe der anwendbaren Gesetzesbestim- mungen (Art. 325 Abs. 1 StPO).</w:t>
      </w:r>
    </w:p>
    <w:p>
      <w:r>
        <w:t>Nach dem Anklagegrundsatz bestimmt die Anklageschrift den Gegenstand des Ge- richtsverfahrens (Umgrenzungsfunktion; Art. 9 und Art. 325 StPO; Art. 29 Abs. 2 und Art. 32 Abs. 2 BV; Art. 6 Ziff. 1 und 3 lit. a und b EMRK). Das Gericht ist an den in der Anklage wiedergegebenen Sachverhalt gebunden (Immutabilitätsprinzip), nicht aber an dessen rechtliche Würdigung durch die Anklagebehörde (vgl. Art. 350 Abs. 1 StPO). Das Akkusationsprinzip bezweckt zugleich den Schutz der Verteidigungsrechte der be- schuldigten Person und dient dem Anspruch auf rechtliches Gehör (Informationsfunk- tion). Die beschuldigte Person muss unter dem Gesichtspunkt der Informationsfunktion aus der Anklage ersehen können, wessen sie angeklagt ist. Das bedingt eine zu- reichende Umschreibung der Tat. Entscheidend ist, dass der Betroffene genau weiss, welcher konkreter Handlungen er beschuldigt und wie sein Verhalten rechtlich qualifi- ziert wird, damit er sich in seiner Verteidigung richtig vorbereiten kann. Er darf nicht Gefahr laufen, erst an der Gerichtsverhandlung mit neuen Anschuldigungen konfron- tiert zu werden (vgl. BGE 143 IV 63 E. 2.2; LANDSHUT/BOSSHARD, Kommentar zur Schweizerischen Strafprozessordnung, 3. Auflage, 2020, Art. 324 N 1, Art. 325 N 10; HEIMGARTNER/NIGGLI, Basler Kommentar StPO, 2. Auflage, 2014, Art. 325 N 1).</w:t>
      </w:r>
    </w:p>
    <w:p>
      <w:r>
        <w:t>In lit. f und g des Art. 325 Abs. 1 StPO sind die gegen die beschuldigte Person erhobe- nen Deliktsvorwürfe, mithin der eigentliche Kern der Anklageschrift, normiert. Dabei soll die Staatsanwaltschaft eine konzise, auf das Wesentliche beschränkte Darstellung des Sachverhalts ohne Hinweise auf das Vorverfahren, die Beweislage oder Begründungen des Schuld- oder Strafpunktes sowie Ausführungen zum Rechtlichen in diesem Schrift- stück festhalten (vgl. LANDSHUT/BOSSHARD, a.a.O., Art. 325 N 1).</w:t>
      </w:r>
    </w:p>
    <w:p>
      <w:r>
        <w:t>Geschäftsbericht 2022 der Gerichte – Gerichtsentscheide 51 - 68 Ergibt eine Gesamtbetrachtung der Anklageschrift, dass ein Sachverhalt Gegenstand der Anklage bildete und der Beschuldigte genau wusste, was ihm vorgeworfen wird, liegt nach bundesgerichtlicher Praxis keine Verletzung des Anklagegrundsatzes vor (vgl. HEIMGARTNER/NIGGLI, a.a.O., Art. 325 N 7). Relevant ist, ob ein Vorwurf sich nicht implizit aus der dargestellten Sachlage ergibt (vgl. HEIMGARTNER/NIGGLI, a.a.O., Art. 325 N 37).</w:t>
      </w:r>
    </w:p>
    <w:p>
      <w:r>
        <w:rPr>
          <w:b/>
        </w:rPr>
        <w:t>E. 3.4</w:t>
      </w:r>
    </w:p>
    <w:p>
      <w:r>
        <w:t>Vorliegend hat die Berufungsklägerin im Strafbefehl beim Straftatbestand unter ande- rem «Tierquälerei im Sinne von Art. 26 Abs. 1 TschG durch Missachtung der Tier- würde» angeführt. Beim Sachverhalt gab sie die dem Berufungsbeklagten vorgeworfe- nen Tat (Beschriftung mit dem Schriftzug «Appenzeller beef» seines Rindes B.), den Ort (auf seinem Hof), das Datum bzw. die Zeit (Mitte Juni; zwei Wochen sichtbares Logo) sowie die Art der Tatausführung (Verwendung von Haartönung) und deren Fol- gen (an einem schönen Tag könnten bis zu 6'000 Personen das Rindvieh B. auf der Weide C. sehen) an. Damit hat die Berufungsklägerin den massgeblichen Sachverhalt dargelegt, worauf sie den Tatbestand von Art. 26 Abs. 1 TSchG (vorsätzliche Tierquä- lerei) als erfüllt betrachtete. Indem sie nur die vorsätzliche Handlung (Abs. 1 des Art. 26 TschG) angeführt hat, genügt die auf diese Weise vorgenommene Umschreibung des Eventualvorsatzes der zu beachtenden Informations- und Umgrenzungsfunktion. Der Berufungsbeklagte wusste aufgrund der im Strafbefehl aufgeführten Angaben aus- reichend konkret, was ihm vorgeworfen wurde, nämlich die vorsätzliche Tierquälerei durch Missachtung der Tierwürde. Dem Anklageprinzip wurde somit Genüge getan.</w:t>
      </w:r>
    </w:p>
    <w:p>
      <w:r>
        <w:t>4.</w:t>
      </w:r>
    </w:p>
    <w:p>
      <w:r>
        <w:rPr>
          <w:b/>
        </w:rPr>
        <w:t>E. 3.5</w:t>
      </w:r>
    </w:p>
    <w:p>
      <w:r>
        <w:t>Der Baukommission Inneres Land AI unterliefen demnach wesentliche Verfahrensfeh- ler, welche im Grundsatz die Aufhebung des Baubewilligungsentscheids und die Rück- weisung zur neuen Entscheidung unter Wahrung des rechtlichen Gehörs zur Folge hätte. Da aber, wie in folgende Erwägung 4 ausgeführt, die Anlage materiell zu recht bewilligt worden ist, kann vorliegend auf eine Rückweisung an die Baukommission In- neres Land AI verzichtet werden, zumal diese zu einem formalistischen Leerlauf und damit zu unnötigen Verzögerungen im Baubewilligungsverfahren führen würde. Hinzu kommt, dass die Beschwerdeführerin weder in ihrer Baubegutachtung noch im Rekurs- verfahren konkret vorbrachte, weshalb die Anlage aus Gründen des Ortsbildschutzes nicht bewilligt werden dürfte. Zudem steht ihr als beratende Fachkommission der Be- willigungsbehörde keine eigentliche Parteistellung zu, womit der Anspruch des rechtli- chen Gehörs, welcher im Baubewilligungsverfahren in erster Linie den Bauwilligen bzw. den Einsprechenden gewährt werden muss, nicht hoch zu gewichten ist.</w:t>
      </w:r>
    </w:p>
    <w:p>
      <w:r>
        <w:t>4.</w:t>
      </w:r>
    </w:p>
    <w:p>
      <w:r>
        <w:rPr>
          <w:b/>
        </w:rPr>
        <w:t>E. 3.6</w:t>
      </w:r>
    </w:p>
    <w:p>
      <w:r>
        <w:t>Art. 305 StGB setzt Vorsatz voraus, wobei Eventualdolus genügt. Der Vorsatz ist gege- ben, wenn der Täter weiss oder für möglich hält und will oder in Kauf nimmt, dass durch sein Verhalten eine Drittperson ganz, teilweise oder zumindest vorübergehend der Strafverfolgung entzogen wird. Der Täter muss sich insoweit des laufenden Straf- verfahrens bewusst gewesen sein und den Willen gehabt haben, den Begünstigten zu unterstützen (Damian K. Graf, a.a.O., N. 12 zu Art. 305 StGB). Der Vorsatz muss sich auch beim Unterlassungsdelikt auf alle objektiven Tatbestandsmerkmale richten. Dazu gehören die tatsächlichen Voraussetzungen der Garantenstellung des Täters, die Ge- fahr für das zu schützende Rechtsgut, die objektive Möglichkeit, die gebotene Hand- lung vorzunehmen, die «Kausalität» und der tatbestandsmässige Erfolg (Trech- sel/Noll/Pieth, a.a.O., S. 254). Der Untersuchungsrichter, der eine Untersuchung nicht so rechtzeitig zum Abschluss bringt, dass der Fall vor Eintritt der Verjährung rechtskräf- tig abgeschlossen werden kann, ist nur dann möglicher Täter eine Begünstigung, wenn ihm eine beförderlichere Behandlung des Falls nach objektiven und subjektiven Ge- sichtspunkten (Arbeitsbelastung) möglich gewesen wäre. Selbst das Setzen von fal- schen Prioritäten bei der Fallbehandlung kann im Regelfall nicht als Eventualvorsatz für eine Begünstigung interpretiert werden. Bei bewusstem Untätigbleiben bis zur Ver- jährung kommt Begünstigung in Frage, nicht aber bei blossem «Verschlampen» oder Nichtbehandeln von Fällen wegen Überlastung [Hinweis auf Frey/Omlin, AJP 2005</w:t>
      </w:r>
    </w:p>
    <w:p>
      <w:r>
        <w:t>Geschäftsbericht 2022 der Gerichte – Gerichtsentscheide</w:t>
      </w:r>
    </w:p>
    <w:p>
      <w:r>
        <w:rPr>
          <w:b/>
        </w:rPr>
        <w:t>E. 3.7</w:t>
      </w:r>
    </w:p>
    <w:p>
      <w:r>
        <w:t>Gestützt auf die einschlägige Lehre und Rechtsprechung ist zu prüfen, ob der Beru- fungsbeklagte den Eintritt der Verjährung des Basisverfahrens in Kauf nahm und damit eventualvorsätzlich handelte, oder pflichtwidrig unvorsichtig darauf vertraute, dass die Verjährung nicht eintreten werde.</w:t>
      </w:r>
    </w:p>
    <w:p>
      <w:r>
        <w:rPr>
          <w:b/>
        </w:rPr>
        <w:t>E. 3.8</w:t>
      </w:r>
    </w:p>
    <w:p>
      <w:r>
        <w:t>Zur Beantwortung dieser Frage ist das vom Berufungsbeklagten von Beginn weg ge- führte Basisverfahren einer genaueren Betrachtung zu unterziehen:</w:t>
      </w:r>
    </w:p>
    <w:p>
      <w:r>
        <w:t>Der 17jährige A. stirbt am 17. September 2010 infolge eines Unfalls mit dem Warenlift in seinem Lehrbetrieb in Appenzell. Der Opfervertreter RA H. erwähnt am 1. Juni 2011 gegenüber C. leitender Staatsanwalt, den schleppenden Gang des Untersuchungsver- fahrens und bittet um Mitteilung, welche Beweiserhebungen dieser vorzunehmen ge- denke. Das Antwortschreiben des Berufungsbeklagten datiert vom 29. Juli 2011. Der Polizeibeamte J. beklagt sich beim leitenden Staatsanwalt am 11. August 2011 im Zu- sammenhang mit der geplanten Einvernahme von E. über dessen Verzögerung der Einvernahme. Am 23. Mai 2012 teilt RA H. dem Berufungsbeklagten mit, dass die Zivil- und Strafkläger auch bei einer Einigung über die Zivilansprüche an ihrem Strafantrag festhalten würden. Er ersucht den Staatsanwalt, die notwendigen Untersuchungshand- lungen vorzunehmen. Der Opferanwalt dankt dem Berufungsbeklagten am 26. Sep- tember 2012 für die Schilderung des aktuellen Verfahrensstandes. Die Opferfamilie teilt</w:t>
      </w:r>
    </w:p>
    <w:p>
      <w:r>
        <w:t>Geschäftsbericht 2022 der Gerichte – Gerichtsentscheide</w:t>
      </w:r>
    </w:p>
    <w:p>
      <w:r>
        <w:rPr>
          <w:b/>
        </w:rPr>
        <w:t>E. 3.9</w:t>
      </w:r>
    </w:p>
    <w:p>
      <w:r>
        <w:t>Aufgrund der schleppenden Verfahrensführung durch den Berufungsbeklagten ist of- fensichtlich, dass die Gefahr, dass das Basisverfahren verjähren würde, mit fortschrei- tender Verfahrensdauer immer grösser wurde. Dieser Umstand wurde dem Berufungs- beklagten seitens des Opfervertreters mehrfach eindringlich und mit aller Deutlichkeit ins Bewusstsein gerufen, im Jahr 2015 sogar unter Hinweis darauf, dass ebenfalls der Landammann informiert werde. Dies zeitigte jedoch beim Berufungsbeklagten keine erkennbare Wirkung, auch danach nahm er nur ganz vereinzelt Untersuchungshand- lungen vor. 2016 fand statt eines Abschlusses der drei Verfahren einzig am 24. Feb- ruar eine Konfrontationseinvernahme von E. und K. statt. Aktenkundig ist im Jahr 2016 ein E-Mail des Staatsanwaltes an Landesfähnrich L. vom 27. August, in dem der Staatsanwalt aufgrund gewisser Altlasten die befristete Anstellung eines a.o. Staatsan- waltes für ein Jahr vorschlägt. Die Überweisung der Strafbefehle und die Anklageerhe- bung erfolgten dann knapp drei Monate vor der Verjährung.</w:t>
      </w:r>
    </w:p>
    <w:p>
      <w:r>
        <w:t>Der Berufungsbeklagte wusste nachweislich um die reelle Gefahr einer Verjährung und musste sich aufgrund des immer näher rückenden Zeitpunktes vollauf bewusst gewe- sen sein, dass ein Verjährungseintritt im Basisverfahren immer wahrscheinlicher wer- den würde. Sinnbildlich kann sein Verhalten mit demjenigen eines Geisterfahrers auf der Autobahn verglichen werden, der trotz aller Warnhinweise unbeirrt auf der falschen Spur weiterfährt. Als er auch 2016, nach den ein Jahr zuvor erfolgten und an Deutlich- keit nicht mehr zu überbietenden Appellen, die drei Strafverfahren nicht abschloss, durfte er nicht mehr (pflichtwidrig unvorsichtig) darauf vertrauen, dass die Verjährung schon nicht eintreten werde. Vielmehr kann aufgrund der konkreten Umstände vom</w:t>
      </w:r>
    </w:p>
    <w:p>
      <w:r>
        <w:t>Geschäftsbericht 2022 der Gerichte – Gerichtsentscheide</w:t>
      </w:r>
    </w:p>
    <w:p>
      <w:r>
        <w:rPr>
          <w:b/>
        </w:rPr>
        <w:t>E. 3.10</w:t>
      </w:r>
    </w:p>
    <w:p>
      <w:r>
        <w:t>Der Berufungsbeklagte hat auch den subjektiven Tatbestand der Begünstigung im Sinne von Art. 305 Abs. 1 StGB mehrfach erfüllt.</w:t>
      </w:r>
    </w:p>
    <w:p>
      <w:r>
        <w:t>4. Zusammenfassend ist festzuhalten, dass sich der Berufungsbeklagte bezüglich der drei verjährten Straffälle gegen D., E. sowie F. eventualvorsätzlich der mehrfachen Be- günstigung im Sinne von Art. 305 Abs. 1 StGB schuldig gemacht hat.</w:t>
      </w:r>
    </w:p>
    <w:p>
      <w:r>
        <w:t>Kantonsgericht Appenzell I.Rh., Entscheid K 5-2020 vom 01. Juni 2021</w:t>
      </w:r>
    </w:p>
    <w:p>
      <w:r>
        <w:t>Die gegen diesen Entscheid erhobene Beschwerde ist zurzeit beim Bundesgericht hängig</w:t>
      </w:r>
    </w:p>
    <w:p>
      <w:r>
        <w:t>Geschäftsbericht 2022 der Gerichte – Gerichtsentscheide</w:t>
      </w:r>
    </w:p>
    <w:p>
      <w:r>
        <w:rPr>
          <w:b/>
        </w:rPr>
        <w:t>E. 4</w:t>
      </w:r>
    </w:p>
    <w:p>
      <w:r>
        <w:t>Am 26. April 2021 erliess die C. AHV-Ausgleichskasse die Ablehnungsverfügung. So sei es nicht möglich, einen Durchschnitt auf den drei letzten Monatslöhnen vor Dienst- antritt vorzunehmen, da der Arbeitsvertrag von A. bei der B. ab dem 20. Dezember 2020 in Kraft getreten sei und sein Militärdienst am 2. Februar 2021 begonnen habe. Dementsprechend habe sie sich auf den Monatslohn vom Januar 2021 von Fr. 1'109.00 für die Berechnung der Leistung abgestützt. Gemäss der Tabelle zur Er- mittlung der EO-Tagesentschädigung und aufgrund des Novemberlohnes belaufe sich die Erwerbsersatzleistung auf Fr. 62.00 pro Tag.</w:t>
      </w:r>
    </w:p>
    <w:p>
      <w:r>
        <w:rPr>
          <w:b/>
        </w:rPr>
        <w:t>E. 4.1</w:t>
      </w:r>
    </w:p>
    <w:p>
      <w:r>
        <w:t>Die Berufungsklägerin macht im Wesentlichen geltend, das Schutzkonzept der Tier- würde gehe weit über die Vermeidung ungerechtfertigter Schmerzen, Leiden, Schäden und Ängsten hinaus. Es schliesse auch ethische Aspekte ein. Art. 26 Abs. 1 Bst. a TSchG führe die Missachtung der Würde als eigenständige Tatbestandsvariante auf. Vorliegend sei die Kuh als «Werbetafel» verwendet worden, was ohne Zweifel ein pri- mär menschlicher Zweck sei. Zusätzlich sei das Tier durch die Werbung für Rindfleisch auf einen reinen Fleischlieferanten reduziert worden, was den Eigenwert des weibli- chen Rindes auf Null degradiert habe resp. eine vollständige Instrumentalisierung dar- stelle.</w:t>
      </w:r>
    </w:p>
    <w:p>
      <w:r>
        <w:rPr>
          <w:b/>
        </w:rPr>
        <w:t>E. 4.2</w:t>
      </w:r>
    </w:p>
    <w:p>
      <w:r>
        <w:t>Der Berufungsbeklagte erwidert, dem Tier komme die Würde aufgrund seines Eigen- wertes zu, d.h. es sei in seinen artspezifischen Eigenschaften, namentlich seinen Be- dürfnissen und Verhaltensweisen, respektvoll zu behandeln. Es seien bei der Tier- würde nicht dieselben Massstäbe wie bei der Menschenwürde anzuwenden. Wo Tiere für die Produktion von Lebensmitteln gestützt auf den gesellschaftlichen Konsens aus- drücklich auch geschlachtet werden dürften, könne eine reine Reduzierung auf einen Fleischlieferanten nicht als Tierwürdemissachtung betrachtet werden. Es sei erstellt, dass die Kuh B. in ihrer Funktion als Mutterkuh gar nicht als Fleischlieferantin diene und entsprechend auch nicht darauf degradiert werden könne.</w:t>
      </w:r>
    </w:p>
    <w:p>
      <w:r>
        <w:rPr>
          <w:b/>
        </w:rPr>
        <w:t>E. 4.3</w:t>
      </w:r>
    </w:p>
    <w:p>
      <w:r>
        <w:t>Zweck des Tierschutzgesetzes (TSchG) ist es, die Würde und das Wohlergehen des Tieres zu schützen (Art. 1 TSchG). Niemand darf ungerechtfertigt die Würde des Tiers missachten (Art. 4 Abs. 2 TSchG). Mit Freiheitsstrafe bis zu drei Jahren oder Geld- strafe wird bestraft, wer vorsätzlich ein Tier misshandelt, vernachlässigt, es unnötig</w:t>
      </w:r>
    </w:p>
    <w:p>
      <w:r>
        <w:t>Geschäftsbericht 2022 der Gerichte – Gerichtsentscheide 52 - 68 überanstrengt oder dessen Würde auf andere Weise missachtet (Art. 26 Abs. 1 lit. a TSchG).</w:t>
      </w:r>
    </w:p>
    <w:p>
      <w:r>
        <w:rPr>
          <w:b/>
        </w:rPr>
        <w:t>E. 4.4</w:t>
      </w:r>
    </w:p>
    <w:p>
      <w:r>
        <w:t>Im Tierschutzgesetz bedeutet die Würde Eigenwert des Tieres, der im Umgang mit ihm geachtet werden muss. Eine Belastung liegt vor, wenn dem Tier insbesondere Schmer- zen, Leiden oder Schäden zugefügt werden, es in Angst versetzt oder erniedrigt wird, wenn tiefgreifend in sein Erscheinungsbild oder seine Fähigkeiten eingegriffen oder es übermässig instrumentalisiert wird (Art. 3 lit. a TSchG). Eine Verhaltensweise ist dann als übermässige Instrumentalisierung zu qualifizieren, wenn sie darauf abzielt, ein Tier vorwiegend als Instrument in der Hand des Menschen zu nutzen, ohne seinen Eigen- wert bzw. seinen Selbstzweck angemessen zu berücksichtigen. Das Tier wird dabei nicht mehr als Lebewesen mit eigenem Standpunkt wahrgenommen, sondern primär als Mittel zu menschlichen Zwecken. Die übermässige Instrumentalisierung ist damit nur durch die jeweilige Handlung mit dem Tier gekennzeichnet, sondern auch durch eine bestimmte Haltung diesem gegenüber (vgl. BOLLIGER/RICHNER/RÜTTIMANN/STOH- NER, Schweizer Tierschutzstrafrecht in Theorie und Praxis, 2. Auflage, 2019, S. 59).</w:t>
      </w:r>
    </w:p>
    <w:p>
      <w:r>
        <w:rPr>
          <w:b/>
        </w:rPr>
        <w:t>E. 4.5</w:t>
      </w:r>
    </w:p>
    <w:p>
      <w:r>
        <w:t>Die Kuh B. wurde durch das Anbringen des Logos «Appenzeller beef» auf ihrer linken Flanke nicht übermässig instrumentalisiert. So ist unbestritten und aus den Akten er- sichtlich, dass es der Kuh B. beim Berufungsbeklagten sehr gut geht und sie durch das Tönen ihres Fells weder Schmerzen, Leiden, Schäden noch Ängste erlitten hat. Die Kuh B. wurde vielmehr auch während der Zeit, in der das Logo auf ihr lesbar gewesen war (lediglich zwei Wochen), artgerecht gehalten, durfte sie doch ein normales Weide- leben zusammen mit ihren Artgenossen haben. In Bezug darauf trat ihre Bedeutung als Werbeträgerin in den Hintergrund, wurde sie doch auch während dieser zwei Wochen immer noch als Kuh wahrgenommen, nicht nur als Werbeträgerin. Der von der Vor-</w:t>
      </w:r>
    </w:p>
    <w:p>
      <w:r>
        <w:t>instanz erfolgte Freispruch des Berufungsbeklagten vom Vorwurf der Tierquälerei we- gen Missachtung der Tierwürde ist somit zu bestätigen.</w:t>
      </w:r>
    </w:p>
    <w:p>
      <w:r>
        <w:t>5.</w:t>
      </w:r>
    </w:p>
    <w:p>
      <w:r>
        <w:rPr>
          <w:b/>
        </w:rPr>
        <w:t>E. 4.6</w:t>
      </w:r>
    </w:p>
    <w:p>
      <w:r>
        <w:t>Der Beschwerdeführerin gelingt es nicht aufzuzeigen, weshalb die Bewilligung zur Er- richtung der Photovoltaikanlage nicht hätte erteilt werden dürfen. Sie gibt sogar selbst an, die Auflagen scheinten erfüllt zu sein. Der Beschwerdegegner hat bei der Gestal- tung der Photovoltaikanlage Augenmass gehalten, indem er für das mit dunklen Zie- geln gedeckte Dach die PV-Module Axiblackpremium XL HC ausgewählt hat, welche aus reflexarmem Glas und - entgegen der Behauptung der Beschwerdeführerin, die einzelnen Panelen seien weiss umrandet - einem schwarzen Aluminiumrahmen beste- hen. Durch den Aufbau einer Photovoltaikanlage wird das Gebäude nicht in seiner Ge- staltung oder in seiner Dachform geändert. Die Photovoltaikanlage stellt somit keinen auffälligen Fremdkörper dar. Durch die Anbringung der Photovoltaikanlage bleiben so- wohl der Charakter des Riedquartiers als auch das Gebäude in Bestand und Wirkung uneingeschränkt und die leichte Änderung der Dachwirkung wird durch das nach Bun- desrecht höher zu gewichtende öffentliche Interesse an der Förderung von erneuerba- rer Energie ausgeglichen.</w:t>
      </w:r>
    </w:p>
    <w:p>
      <w:r>
        <w:rPr>
          <w:b/>
        </w:rPr>
        <w:t>E. 4.7</w:t>
      </w:r>
    </w:p>
    <w:p>
      <w:r>
        <w:t>Eine von der Beschwerdeführerin gefürchtete Präjudizwirkung besteht mit der vorlie- gend erteilten Baubewilligung nicht. So wird jedes zukünftige Baugesuch für eine Pho- tovoltaikanlage aufgrund der konkreten Standorteigenschaften und Schutzziele des entsprechenden Kulturdenkmals zu prüfen sein.</w:t>
      </w:r>
    </w:p>
    <w:p>
      <w:r>
        <w:rPr>
          <w:b/>
        </w:rPr>
        <w:t>E. 4.8</w:t>
      </w:r>
    </w:p>
    <w:p>
      <w:r>
        <w:t>Zusammenfassend wird festgehalten, dass die bewilligte Photovoltaikanlage auf dem Gebäude des Beschwerdegegners die ästhetischen Anliegen, welche durch das ISOS und die Ortsbildschutzzonen OS-I und OS-Q definiert sind, die Interessen an der Nut- zung der Sonnenenergie nicht zu überwiegen vermögen. Die Beschwerde ist deshalb vollumfänglich abzuweisen.</w:t>
      </w:r>
    </w:p>
    <w:p>
      <w:r>
        <w:t>Kantonsgericht Appenzell I.Rh., Verwaltungsgericht, Entscheid V 18-2021 vom 5. April 2022</w:t>
      </w:r>
    </w:p>
    <w:p>
      <w:r>
        <w:t>Geschäftsbericht 2022 der Gerichte – Gerichtsentscheide</w:t>
      </w:r>
    </w:p>
    <w:p>
      <w:r>
        <w:rPr>
          <w:b/>
        </w:rPr>
        <w:t>E. 5</w:t>
      </w:r>
    </w:p>
    <w:p>
      <w:r>
        <w:t>A. erhob gegen die EO-Verfügung am 6. Mai 2021 Einsprache.</w:t>
      </w:r>
    </w:p>
    <w:p>
      <w:r>
        <w:rPr>
          <w:b/>
        </w:rPr>
        <w:t>E. 5.1</w:t>
      </w:r>
    </w:p>
    <w:p>
      <w:r>
        <w:t>Der Berufungsbeklagte machte in seiner Anschlussberufung geltend, er habe keinerlei Werbung betrieben und insbesondere kein Tier zur Schau gestellt oder für Werbung oder Filmaufnahmen oder ähnlichen Zwecken eingesetzt. Insbesondere sei es auch nicht seine Absicht gewesen, Werbung mit der Kuh B. zu betreiben, ansonsten er wohl einen geeigneteren, publikumsintensiveren Standort bspw. in einer Viehausstellung hierfür ausgesucht hätte. Demgegenüber habe sich die Kuh B. auf einer grossen Weide unter Artgenossen befunden und hätte die unterstellte Werbefunktion gar nicht erst erfüllen können. Als Werbung werde die Verbreitung von Informationen in der Öf- fentlichkeit oder an ausgesuchte Zielgruppen durch meist gewinnorientierte Unterneh- men verstanden mit dem Zweck, Produkte und Dienstleistungen bekannt zu machen oder das Image von Unternehmen, Produkten und Dienstleistungen zu pflegen. Sie diene sowohl der gezielten und bewussten als auch der indirekten und unbewussten Beeinflussung des Menschen zu meist kommerziellen Zwecken.</w:t>
      </w:r>
    </w:p>
    <w:p>
      <w:r>
        <w:rPr>
          <w:b/>
        </w:rPr>
        <w:t>E. 5.2</w:t>
      </w:r>
    </w:p>
    <w:p>
      <w:r>
        <w:t>Mit Busse bis zu Fr. 20'000.00 wird bestraft, wer vorsätzlich vorschriftswidrig lebende Tiere zur Werbung verwendet (Art. 28 Abs. 1 lit. i TSchG). Das Verwenden lebender Tiere zur Werbung bedarf einer Bewilligung (Art. 13 Abs. 1 TSchG).</w:t>
      </w:r>
    </w:p>
    <w:p>
      <w:r>
        <w:t>Geschäftsbericht 2022 der Gerichte – Gerichtsentscheide 53 - 68</w:t>
      </w:r>
    </w:p>
    <w:p>
      <w:r>
        <w:rPr>
          <w:b/>
        </w:rPr>
        <w:t>E. 5.3</w:t>
      </w:r>
    </w:p>
    <w:p>
      <w:r>
        <w:t>Als Werbung gilt jede Handlung, mit der mit kommerzieller Absicht mit lebenden Tieren auf ein bestimmtes Produkt, ein Unternehmen oder eine Tätigkeit aufmerksam ge- macht wird. Der Einsatz von Tieren für Werbezwecke erfordert nach Art. 13 Abs. 1 TSchG eine Bewilligung des kantonalen Veterinärdiensts. Wird ein Tier ohne Bewilli- gung für Werbezwecke verwendet, ist der Tatbestand des Art. 28 Abs. 1 lit. i TSchG erfüllt (vgl. BOLLIGER/RICHNER/RÜTTIMANN/STOHNER, a.a.O., S. 224).</w:t>
      </w:r>
    </w:p>
    <w:p>
      <w:r>
        <w:t>Vorsätzlich begeht ein Vergehen, wer die Tat mit Wissen und Willen ausführt. Vorsätz- lich handelt bereits, wer die Verwirklichung der Tat für möglich hält und in Kauf nimmt (Art. 12 Abs. 2 StGB). Während der Täter beim Vorsatz den Eintritt des deliktischen Er- folgs als sicher voraussieht, hält er ihn beim Eventualvorsatz bloss für möglich. Bei bei- den Vorsatzarten muss der deliktische Erfolg mit dem vom Täter angestrebten Ziel nicht übereinstimmen. Vielmehr genügt es, dass der Täter den deliktischen Erfolg, mag ihm dieser gleichgültig oder sogar unerwünscht sein, als notwendige Folge oder als Mittel zur Erreichung des verfolgten Zwecks in seinen Entschluss miteinbezogen hat (vgl. BGE 119 IV 193 E. 2 cc; ABO YOUSSEF, StGB, Annotierter Kommentar, 2020, Art. 12 N 5).</w:t>
      </w:r>
    </w:p>
    <w:p>
      <w:r>
        <w:rPr>
          <w:b/>
        </w:rPr>
        <w:t>E. 5.4</w:t>
      </w:r>
    </w:p>
    <w:p>
      <w:r>
        <w:t>Der Berufungsbeklagte wollte mit dem Anbringen des Logos «Appenzeller beef» auf seiner Kuh B. bewirken, dass die Leute, welche sich im Alpstein bewegen, Informatio- nen erhalten, wie seine Tiere bei ihm leben. Damit hat er mit seiner Kuh B. auf den Verein «Appenzeller beef», welcher letztlich auch einen kommerziellen Zweck – näm- lich die Vermarktung von Fleisch - hat, aufmerksam und somit Werbung gemacht. Un- bestrittenermassen hatte er dazu keine Bewilligung. Der objektive Tatbestand von Art. 28 Abs. 1 lit. i TSchG ist somit erfüllt. Auch hat der Berufungsbeklagte wissentlich und willentlich auf seiner Kuh B. das Logo angebracht und sie so auf die Weide C., welche an schönen Tagen von unzähligen Wandersleuten passiert werde, gebracht, womit er vorsätzlich gehandelt und auch den subjektiven Tatbestand von Art. 28 Abs. 1 lit. i TSchG erfüllt hat. Auf die Abnahme der vom Berufungsbeklagten gestellten Be- weisanträge kann verzichtet werden, zumal der Sachverhalt unbestritten ist. Der Schuldspruch der Vorinstanz wegen Widerhandlung gegen das Tierschutzgesetz durch vorschriftswidrige Werbung mit lebenden Tieren nach Art. 28 Abs. 1 lit. i TSchG ist demnach zu bestätigen.</w:t>
      </w:r>
    </w:p>
    <w:p>
      <w:r>
        <w:t>6.</w:t>
      </w:r>
    </w:p>
    <w:p>
      <w:r>
        <w:rPr>
          <w:b/>
        </w:rPr>
        <w:t>E. 6</w:t>
      </w:r>
    </w:p>
    <w:p>
      <w:r>
        <w:t>Die C. AHV-Ausgleichskasse wies mit Entscheid vom 16. September 2021 die Einspra- che von A. ab.</w:t>
      </w:r>
    </w:p>
    <w:p>
      <w:r>
        <w:t>So sehe die Verordnung zum Erwerbsersatzgesetz vor, dass die Entschädigung auf- grund des letzten vor dem Einrücken erzielten Lohnes berechnet werden müsse. Der letzte Arbeitgeber von A. und auch der Lohn, welcher dieser zuletzt erzielt habe, sei derjenige aus seiner Anstellung bei der B.. Der Lohn aus der Anstellung bei der D. AG könne aufgrund der gesetzlichen Vorgaben für die Berechnung des Erwerbsersatzes nicht berücksichtigt werden. Bei den Erwerbsersatzentschädigungen handle es sich nicht um Dienstlohn, der für alle Dienstleistenden gleichermassen nach dem geleiste- ten (in der Regel vollen) Pensum zu bemessen sei, sondern um Erwerbsersatz, der grundsätzlich am durchschnittlichen vordienstlichen Erwerbseinkommen zu bemessen sei. Folglich habe ein Versicherter, welcher in einem Teilzeitpensum tätig sei, nicht An- spruch darauf, während seines Dienstes eine Entschädigung zu erhalten, welche ei- nem vollen Pensum entspreche. Im Fall von A. sei demzufolge die Erwerbsersatzent- schädigung nach dem durchschnittlichen vordienstlichen Einkommen aus der Anstel-</w:t>
      </w:r>
    </w:p>
    <w:p>
      <w:r>
        <w:t>Geschäftsbericht 2022 der Gerichte – Gerichtsentscheide 2 - 68 lung bei der B. zu bemessen. Entgegen dem in der Verfügung vom 26. April 2021 Aus- geführten sei für diese Bemessung nicht nur das im Monat Januar 2021, sondern auch das im Dezember 2020 erzielte Einkommen zu berücksichtigen. Die Erwerbsersatzent- schädigung berechne sich wie folgt: Lohn Dezember 2020 Fr. 1'143.30 hochgerechnet auf 30 Tage: Fr. 3'118.10, Lohn Januar 2021 Fr. 1'109.10, durchschnittlicher Lohn pro Monat Fr. 2'113.60. Ein Lohn von Fr. 2'114.00 ergebe nach Tabelle einen Erwerbser- satz von Fr. 62.00 pro Tag. Wenn das Einkommen wie im Fall von A. starke Schwan- kungen aufweise, sei es das Ziel der Erwerbsersatzentschädigung, eine Entschädi- gung auszurichten, welche auf einem angemessenen Durchschnittseinkommen be- ruhe. Die aufgeführte Berechnung ergebe das Durchschnittseinkommen seiner letzten Tätigkeit vor Beginn des Militärdiensts angemessen wieder.</w:t>
      </w:r>
    </w:p>
    <w:p>
      <w:r>
        <w:rPr>
          <w:b/>
        </w:rPr>
        <w:t>E. 6.1</w:t>
      </w:r>
    </w:p>
    <w:p>
      <w:r>
        <w:t>Die Berufungsklägerin bestreitet, dass sich der Berufungsbeklagte in einem Verbotsirr- tum befunden hatte. So seien berufsmässige Halter in Bezug auf die Tierhaltung oft versiert im Wissen um die gesetzliche Lage, was erlaubt sei und was nicht. Die Tierhal- tung unterliege in der Schweiz derart vielen Regeln, deren Einhaltung auch von diver- sen Ämtern kontrolliert werde, sodass auch im Falle der vorliegenden Handlung klar davon auszugehen sei, dass eine Regelung existiere. Eine Regelung nicht zu erfragen resp. nicht zu recherchieren könne aber kein Irrtum sein, zumal die gesamte Tierhal- tung geregelt sei.</w:t>
      </w:r>
    </w:p>
    <w:p>
      <w:r>
        <w:rPr>
          <w:b/>
        </w:rPr>
        <w:t>E. 6.2</w:t>
      </w:r>
    </w:p>
    <w:p>
      <w:r>
        <w:t>Der Berufungsbeklagte erwidert, er sei gestützt auf Art. 21 StGB nicht strafbar. So hätte er die ihm vorgeworfene Tat im Unwissen über deren Rechtswidrigkeit begangen. Er verfüge nicht einmal über ein unbestimmtes Empfinden, etwas Unrechtes zu tun. In den Befragungen habe er mehrfach ausgeführt, mit der Haartönung keine Werbung be- absichtigt zu haben. Er sei der Überzeugung gewesen, überhaupt keine Bewilligung zu</w:t>
      </w:r>
    </w:p>
    <w:p>
      <w:r>
        <w:t>Geschäftsbericht 2022 der Gerichte – Gerichtsentscheide 54 - 68 benötigen. Konsequenterweise habe er sich im Zeitpunkt des Tatgeschehens auch nicht um eine Bewilligung bemüht. Die Haartönung sei auch nicht derart speziell und aussergewöhnlich gewesen, dass der Berufungsbeklagte von einer gesetzlichen Nor- mierung des Sachverhaltes hätte ausgehen müssen. Dabei sei etwa an Viehschauen zu denken, wo vergleichbares Tierstyling betrieben werde, ohne dass dazu eine Bewil- ligung erforderlich wäre. Er hätte also gute Gründe zur Annahme gehabt, dass seine Handlung ebenso bewilligungsfrei zulässig sei. Zugunsten des Berufungsbeklagten sei überdies zu beachten, dass die rechtliche Normierung der Werbung mit Tieren noch verhältnismässig jung und wenig publik sei.</w:t>
      </w:r>
    </w:p>
    <w:p>
      <w:r>
        <w:rPr>
          <w:b/>
        </w:rPr>
        <w:t>E. 6.3</w:t>
      </w:r>
    </w:p>
    <w:p>
      <w:r>
        <w:t>Wer bei Begehung der Tat nicht weiss und nicht wissen kann, dass er sich rechtswidrig verhält, handelt nicht schuldhaft. War der Irrtum vermeidbar, so mildert das Gericht die Strafe (Art. 21 StGB).</w:t>
      </w:r>
    </w:p>
    <w:p>
      <w:r>
        <w:t>In einem Verbotsirrtum befindet sich, wer bei Begehung der Tat nicht weiss und nicht wissen kann, dass er sich rechtswidrig verhält, wer mithin irrtümlich und aus zu- reichenden Gründen annimmt, sein Tun sei erlaubt (vgl. Urteil des Bundesgerichts 6B_274/2021 vom 1. Dezember 2021 E. 1.3.4.). Zum Verbotsirrtum reicht es nicht aus, wenn der Beschuldigte die Tat für straflos hält. Er muss überzeugt gewesen sein, gar nichts zu tun, das gegen das verstösst, was rechtens ist. Massgeblich ist die Laienper- spektive der Gemeinschaft, der der Beschuldigte angehört (vgl. MAUSBACH/STRAUB, StGB, Annotierter Kommentar, 2020, Art. 21 N 3 ff.; NIGGLI/MÄDER, Strafrecht I, 4. Auf- lage, 2019, Art. 21 N 15, 19a, 23a).</w:t>
      </w:r>
    </w:p>
    <w:p>
      <w:r>
        <w:t>Der Verbotsirrtum ist dann unvermeidbar, wenn er auf Tatsachen beruht, durch die sich auch ein gewissenhafter Mensch geirrt hätte und dadurch dem Beschuldigten kein Vor- wurf gemacht werden kann. Zweifelt der Beschuldigte oder hätte er zweifeln müssen, so war der Verbotsirrtum vermeidbar. Vom Beschuldigten wird verlangt, gewissenhafte Überlegungen anzustellen oder sich zu erkundigen, wenn dazu Anlass besteht (vgl. MAUSBACH/STRAUB, a.a.O., Art. 21 N 7; Urteile des Bundesgerichts 6B_1037/2021 vom 3. März 2022 E. 1.2; 6B_1008/2021 vom 9. November 2021 E. 1.3.2.; BGE 129 IV 6 E. 4.1).</w:t>
      </w:r>
    </w:p>
    <w:p>
      <w:r>
        <w:rPr>
          <w:b/>
        </w:rPr>
        <w:t>E. 6.4</w:t>
      </w:r>
    </w:p>
    <w:p>
      <w:r>
        <w:t>Der Berufungsbeklagte war sich im Zeitpunkt seines Anbringens des Logos «Appenzel- ler beef» auf seiner Kuh B. nicht bewusst, dadurch etwas Unrechtes zu tun. Er sei der Überzeugung gewesen, überhaupt keine Bewilligung zu benötigen. So sei es nie die Idee gewesen, Werbung zu machen und er habe nicht gewusst, dass dies als Werbung wirke. So hat sich der Berufungsbeklagte auch erst nachträglich beim Kantonstierarzt um die Bewilligungsfähigkeit seines damaligen Vorhabens erkundigt (Aussagen des Berufungsbeklagten an der Berufungsverhandlung). Es liegt somit ein Verbotsirrtum vor.</w:t>
      </w:r>
    </w:p>
    <w:p>
      <w:r>
        <w:t>Hingegen hätte der Berufungsbeklagte an der Rechtmässigkeit seines Verhaltens zweifeln müssen. Das von ihm angeführte Tierstyling für Viehschauen, was keiner Be- willigung bedürfe, soll die Schönheit des Schautiers hervorheben, wohingegen er mit dem angebrachten Logo «Appenzeller beef» auf die Art und Weise seiner Tierhaltung aufmerksam machen wollte. Eine identische rechtliche Ausgangslage liegt bei diesen beiden Veränderungen des natürlichen Fells einer Kuh nicht auf der Hand. Vielmehr</w:t>
      </w:r>
    </w:p>
    <w:p>
      <w:r>
        <w:t>Geschäftsbericht 2022 der Gerichte – Gerichtsentscheide 55 - 68 hätte sich der Berufungsbeklagte als ausgebildeter Landwirt mit Meisterprüfung, höhe- rer Fachschule und langjähriger Berufserfahrung, welcher sich überdies für eine beson- ders artgerechte Tierhaltung einsetzt und folglich auch gewisser gesetzlicher Normie- rungen hätte bewusst sein müssen, um die Rechtmässigkeit dieser speziellen Hand- lung im Vorfeld bei der zuständigen Behörde informieren müssen. Der Verbotsirrtum war vom Berufungsbeklagten demnach vermeidbar, womit die Strafe zu mildern ist.</w:t>
      </w:r>
    </w:p>
    <w:p>
      <w:r>
        <w:t>7.</w:t>
      </w:r>
    </w:p>
    <w:p>
      <w:r>
        <w:rPr>
          <w:b/>
        </w:rPr>
        <w:t>E. 7</w:t>
      </w:r>
    </w:p>
    <w:p>
      <w:r>
        <w:t>Die IV-Stelle Appenzell I.Rh. trat mit Verfügung vom 11. Dezember 2020 auf das Leis- tungsbegehren von A. nicht ein.</w:t>
      </w:r>
    </w:p>
    <w:p>
      <w:r>
        <w:t>So werde gemäss Art. 87 Abs. 3 IVV eine neue Anmeldung nur geprüft, wenn glaub- haft gemacht worden sei, dass seit der materiellen Prüfung der Rente eine erhebliche Verschlechterung eingetreten sei. Es sei bereits mit Verfügungen vom 9. Oktober 2007</w:t>
      </w:r>
    </w:p>
    <w:p>
      <w:r>
        <w:t>Geschäftsbericht 2022 der Gerichte – Gerichtsentscheide 6 - 68 und 20. September 2013 materiell über eine Rentenleistung entschieden und die Leis- tungsbegehren abgewiesen worden. Somit müsse von der versicherten Person eine wesentliche Verschlechterung ihres Gesundheitszustands belegt werden, damit auf die erneute Anmeldung eingetreten werden könne. Die Prüfung der Aktenlage habe keine erheblichen Veränderungen gezeigt.</w:t>
      </w:r>
    </w:p>
    <w:p>
      <w:r>
        <w:rPr>
          <w:b/>
        </w:rPr>
        <w:t>E. 7.1</w:t>
      </w:r>
    </w:p>
    <w:p>
      <w:r>
        <w:t>Das Gericht misst die Strafe nach dem Verschulden des Täters zu. Es berücksichtigt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Der Richter spricht im Urteil für den Fall, dass die Busse schuldhaft nicht bezahlt wird, eine Ersatzfreiheitsstrafe von mindestens einem Tag und höchstens drei Monaten aus (Art. 106 Abs. 2 StGB).</w:t>
      </w:r>
    </w:p>
    <w:p>
      <w:r>
        <w:rPr>
          <w:b/>
        </w:rPr>
        <w:t>E. 7.2</w:t>
      </w:r>
    </w:p>
    <w:p>
      <w:r>
        <w:t>Art. 28 Abs. 1 TSchG sieht eine Busse bis zu Fr. 20'000.00 vor. Das Verschulden des Berufungsbeklagten wiegt nicht schwer, wurde doch durch die strafbare Handlung seine Kuh B. in ihrem Wohlbefinden kaum beeinträchtigt – insbesondere im Vergleich zu tierschutzkonformen Handlungen an Rindern wie z.B. Klauenpflege. Hinzu kommt, dass die Werbung für den Verein bzw. das Label «Appenzeller beef» erfolgte, welche sich für eine artgerechte und schonende Tierhaltung einsetzt. Auch ist der Berufungs- beklagte bezüglich der Straftat als Ersttäter zu behandeln, zumal er zuvor nicht gegen das Tierschutzgesetz verstossen und auch sonst keine Vorstrafen hat. Schliesslich hat er sich während des gesamten Strafverfahrens kooperativ gezeigt und ist zu seiner Ak- tion mit dem Anbringen des Logos «Appenzeller Beef» gestanden. Die von der Vo- rinstanz ausgesprochene Busse von Fr. 500.00 und der Festlegung der Ersatzfreiheits- strafe von 5 Tagen bei schuldhaftem Nichtbezahlen erscheint somit auch in Strafmilde- rung wegen des vermeidbaren Rechtsirrtums als angemessen.</w:t>
      </w:r>
    </w:p>
    <w:p>
      <w:r>
        <w:t>(…)</w:t>
      </w:r>
    </w:p>
    <w:p>
      <w:r>
        <w:t>Kantonsgerichtspräsidium Appenzell I.Rh., Entscheid KE 3-2022 vom 30. Juni 2022</w:t>
      </w:r>
    </w:p>
    <w:p>
      <w:r>
        <w:t>Geschäftsbericht 2022 der Gerichte – Gerichtsentscheide 56 - 68 8. Qualifiziert grobe Verletzung der Strassenverkehrsregeln Der Beschuldigte machte von seinem Aussageverweigerungsrecht Gebrauch und liess über den Verteidiger bestreiten, dass er der Fahrer seines BMWs M3 war, als dieser mit 142 km/h in der 80er-Zone geblitzt worden war. Ein direkter Beweis, dass der Beschuldigte das Fahr- zeug lenkte, liegt nicht vor. Aufgrund mehrerer Indizien ist erstellt, dass der Beschuldigte die Geschwindigkeitsüberschreitung selbst begangen hat, weshalb er wegen qualifizierter grober Verkehrsregelverletzung im Sinne von Art. 90 Abs. 3 i.V.m. Abs. 4 SVG schuldig zu spre- chen ist. Das Fahrzeug wird eingezogen.</w:t>
      </w:r>
    </w:p>
    <w:p>
      <w:r>
        <w:t>Erwägungen: I.</w:t>
      </w:r>
    </w:p>
    <w:p>
      <w:r>
        <w:rPr>
          <w:b/>
        </w:rPr>
        <w:t>E. 8</w:t>
      </w:r>
    </w:p>
    <w:p>
      <w:r>
        <w:t>68 ohne Exposition gegenüber Staub oder reizenden Gasen. Aufgrund der Platzangst könne die Explorandin nicht in engen und geschlossenen Räumen arbeiten. Auf die psychischen Leiden der Beschwerdeführerin wurde ausführlich eingegangen.</w:t>
      </w:r>
    </w:p>
    <w:p>
      <w:r>
        <w:rPr>
          <w:b/>
        </w:rPr>
        <w:t>E. 9</w:t>
      </w:r>
    </w:p>
    <w:p>
      <w:r>
        <w:t>68 Die Beschwerdeführerin bringt vor, die Verschlechterung in den letzten Jahren ergebe sich indirekt aus dem Hinweis, dass medikamentöse Behandlungen wegen Unverträg- lichkeit der Medikamente nicht oder nur kurzzeitig hätten durchgeführt werden können. Vor allem erkläre Dr. med. D. seine Auffassung, wonach er es für sehr unwahrschein- lich halte, dass die Beschwerdeführerin wieder eine berufliche Tätigkeit ausüben könne, und er eine IV-Anmeldung für angezeigt erachte. Sämtliche von Dr. med. D. di- agnostizierten Krankheiten der Beschwerdeführerin bestehen jedoch schon vor der Verfügung vom 20. September 2013. Konkrete Befunde, die seit 2013 hinzugekommen seien respektive sich verstärkt hätten, nannte er nicht. Er gab auch nicht an, dass sich der Gesundheitszustand seit 2013 wesentlich verschlechtert hätte.</w:t>
      </w:r>
    </w:p>
    <w:p>
      <w:r>
        <w:rPr>
          <w:b/>
        </w:rPr>
        <w:t>E. 10</w:t>
      </w:r>
    </w:p>
    <w:p>
      <w:r>
        <w:t>68 schwerdeführerin hätten; denn auch mit einer Schulterprothese bestehe eine massge- bliche Einschränkung. Insbesondere seien die deutlicheren Bewegungsschmerzen im Bereich der rechten Schulter einerseits und die psychische Konstellation andererseits insofern neu, als diese nie in die materielle Beurteilung der Vorinstanz eingeflossen seien. Dieser Argumentation der Beschwerdeführerin steht entgegen, dass bereits im Jahr 2013 von der Beschwerdegegnerin berücksichtigt wurde, dass die Schmerzen in der rechten Schulter die Beschwerdeführerin beeinträchtigen würden. So wurde im psychiatrisch-orthopädischen Gutachten vom 15. Dezember 2012 eine qualitative Ein- schränkung wegen des Bewegungsapparats bescheinigt, wonach eine adaptierte Tä- tigkeit zumutbar sei, also eine körperlich leichte bis gelegentlich mittelschwere Tätigkeit in temperierten grossen Räumen, mit der Möglichkeit des Wechselns zwischen Sitzen, Gehen und Stehen, ohne Tätigkeiten über der Horizontalebene, ohne Zwangspositio- nen der Wirbelsäule, ohne Notwendigkeit des Absolvierens längerer Gehstrecken oder des Überwindens von Höhendifferenzen wie Treppen, Leitern oder Gerüste, ohne fein- motorische Tätigkeiten namentlich der linken Hand sowie ohne Exposition gegenüber Staub oder reizenden Gasen. Aufgrund der Platzangst könne die Explorandin nicht in engen und geschlossenen Räumen arbeiten. Die Bewegungsschmerzen im Bereich der rechten Schulter flossen bereits in die materielle Beurteilung der Vorinstanz im Jahr 2013 ein, hat doch die Beschwerdeführerin damals gegenüber der Gutachterin ange- geben, die Schmerzen in der rechten Schulter seien immer vorhanden und würden sich bei Bewegung über der Horizontalebene und bei Belastung verstärken, es gehe ihr ins- gesamt schlecht, sie verspüre überall Schmerzen und sie hätte keine Kraft mehr. Den beiden Berichten von Dr. med. F. kann somit kein Hinweis entnommen werden, inwie- fern sich der Gesundheitszustand der Beschwerdeführerin seit dem Gutachten vom</w:t>
      </w:r>
    </w:p>
    <w:p>
      <w:r>
        <w:rPr>
          <w:b/>
        </w:rPr>
        <w:t>E. 15</w:t>
      </w:r>
    </w:p>
    <w:p>
      <w:r>
        <w:t>68 Herstellerin des Warenlifts vor Ablauf der 7jährigen Verjährungsfrist zu einem Ab- schluss zu bringen. Der Berufungsbeklagte verfügte ohne Zweifel über die dafür nötige Tatmacht, so dass das gerügte Verhalten ein Unterlassen darstellt. Die vorinstanzli- chen Erwägungen sind zutreffend und plausibel, so dass darauf verwiesen werden kann.</w:t>
      </w:r>
    </w:p>
    <w:p>
      <w:r>
        <w:t>Ebenfalls in Übereinstimmung mit der Vorinstanz ist das Kantonsgericht gestützt auf die Akten des Basisverfahrens sowie den Uster-Bericht der Ansicht, dass es dem Beru- fungsbeklagten durchaus möglich gewesen wäre, das Basisverfahren, in welchem ge- gen D., F. sowie E. ermittelt wurde, vor Eintritt der Verjährung abzuschliessen. Diesbe- züglich kann auf unnötige Wiederholungen verzichtet und wiederum auf die zutreffen- den Ausführungen der Vorinstanz verwiesen werden. Bezüglich des Uster-Berichts wirft der Verteidiger des Berufungsbeklagten die Frage auf, worum es sich bei diesem Bericht, der im Nachgang zur Verjährung des Basisverfahrens von der Standeskom- mission in Auftrag gegeben wurde, genau handelt. Dieser Bericht von Hanspeter Uster befasst sich mit der Abwicklung des verjährten Basisverfahrens, analysiert aber auch die Organisation der Staatsanwaltschaft des Kantons Appenzell Innerrhoden. Die Natur dieses Berichts ist nach Ansicht des Kantonsgerichts im vorliegenden Kontext nicht von Relevanz und kann offengelassen werden. Dies umso mehr, als sich der Verteidi- ger selbst mehrfach, insbesondere hinsichtlich des subjektiven Tatbestands, auf diesen Bericht beruft. Dementsprechend muss es auch für das Gericht, selbstverständlich un- ter Beachtung der allgemeinen Beweiswürdigungsregeln, zulässig sein, sich bei seiner Beurteilung punktuell darauf abzustützen.</w:t>
      </w:r>
    </w:p>
    <w:p>
      <w:r>
        <w:t>Sodann teilt das Kantonsgericht auch die von der Vorinstanz zutreffend geäusserte Auffassung, dass die personelle Situation der Staatsanwaltschaft während des laufen- den Basisverfahrens zwar nicht optimal war, es dem Berufungsbeklagten aber mit ei- ner guten Arbeitsplanung möglich gewesen wäre, mit den vorhandenen Arbeitsressour- cen das Basisverfahren innert nützlicher Frist zum Abschluss zu bringen und die Ver- jährung abzuwenden. Seine Unterlassungen bei der Verfahrensführung waren somit kausal für den Erfolgseintritt. Auf die vorinstanzliche Erwägungen kann ebenfalls voll- umfänglich verwiesen werden.</w:t>
      </w:r>
    </w:p>
    <w:p>
      <w:r>
        <w:rPr>
          <w:b/>
        </w:rPr>
        <w:t>E. 16</w:t>
      </w:r>
    </w:p>
    <w:p>
      <w:r>
        <w:t>68 E. erneuerte vor Bezirksgericht die beantragte Ermächtigung für ein Strafverfahren ge- gen G. Die Verteidiger von D. und F. stellten vor Bezirksgericht ebenfalls mehrere Be- weisanträge. Am 14. August 2017 fand das fragliche Telefongespräch zwischen dem Bezirksgerichtspräsidenten und dem Opferanwalt RA H. betreffend der drohenden Ver- jährung statt. Der dazu vom Bezirksgerichtspräsidenten erstellten Aktennotiz kann fol- gendes entnommen werden: «Da fristgemäss kein rechtsstaatlich einwandfreies Ver- fahren durchgeführt werden könne, werde durch alle Angehörigen der Opfer eine Ein- stellung des Verfahrens zufolge Verjährung bevorzugt, wobei dem Gericht bezüglich der drohenden Verjährung keinerlei Vorwürfe gemacht würden. Es fehle die entscheid- relevante Konfrontationseinvernahme von G. und I. Auch hätte innert der Verjährungs- frist bis 17. September 2016 [recte: 2017] nicht einmal ein gemeinsamer Termin aller beteiligten Rechtsvertreter gefunden werden können, obwohl durch das Gericht direkt nach Verfahrenseingang Gerichtstermine an allen Wochentagen vom 7. August bis 9. September 2017 nachgefragt worden seien.» Am 22. August 2017 beschloss das Be- zirksgericht, bis zum Eintritt der Verjährung keine weiteren Verfahrenshandlungen vor- zunehmen und anschliessend das Verfahren einzustellen. Alle drei Strafverfahren ver- jährten am 17. September 2017. Die Einstellung der Verfahren zufolge Verjährung er- folgte mit Beschluss des Bezirksgerichts vom 10. Oktober 2017.</w:t>
      </w:r>
    </w:p>
    <w:p>
      <w:r>
        <w:t>Die dargelegte Aktenlage zeigt in aller Deutlichkeit, dass trotz der intensiven Bemühun- gen des Bezirksgerichts die Durchführung eines gesetzeskonformen Verfahrens im umfangreichen Strafverfahren mit drei Beschuldigten, zahlreichen Beweisanträgen und einer noch durchzuführenden Konfrontationseinvernahme vor dem 17. September 2017 nicht möglich war. Die Verfahren wurden dem Bezirksgericht just vor den Som- merferien überwiesen, weshalb das Bezirksgericht bereits an der Findung eines Ge- richtstermins mit sämtlichen Involvierten scheiterte. Dies ist für das Kantonsgericht nachvollziehbar und plausibel. Was die Beweisanträge des Verteidigers des Beru- fungsbeklagten bezüglich des Ablaufs der Terminabsprachen und zum Inhalt des Tele- fongesprächs zwischen dem Opfervertreter und dem Bezirksgerichtspräsidenten an der klaren Aktenlage ändern sollten, ist nicht ersichtlich. Erstens erfolgen Terminab- sprachen beim Gericht erfahrungsgemäss in der Regel mündlich und zweitens ist da- von auszugehen, dass der wesentliche Inhalt des besagten Telefongesprächs zwi- schen dem Bezirksgerichtspräsidenten und dem Opferanwalt in der Aktennotiz enthal- ten ist. Zudem hat der Berufungsbeklagte an Schranken des Kantonsgerichts selbst zu Protokoll gegeben, nachdem das Verfahren überwiesen worden sei, sei ein Vorschlag vom Bezirksgericht mit unheimlich vielen Daten gekommen, wie er ihn vorher nie be- kommen habe. Demzufolge ist festzuhalten, dass die Vorgehensweise des Bezirksge- richts zu keiner Unterbrechung zwischen der Unterlassung des Berufungsbeklagten und dem Eintritt der Verjährung des Basisverfahrens geführt hat.</w:t>
      </w:r>
    </w:p>
    <w:p>
      <w:r>
        <w:rPr>
          <w:b/>
        </w:rPr>
        <w:t>E. 17</w:t>
      </w:r>
    </w:p>
    <w:p>
      <w:r>
        <w:t>68 habe damit in Kauf genommen, dass die Verjährung eintrete, wenn er weiterhin die Un- tersuchung nicht abschliesse. Damit habe er die drei Begünstigungen eventualvorsätz- lich begangen, was nach ständiger Praxis des Bundesgerichts genüge.</w:t>
      </w:r>
    </w:p>
    <w:p>
      <w:r>
        <w:rPr>
          <w:b/>
        </w:rPr>
        <w:t>E. 18</w:t>
      </w:r>
    </w:p>
    <w:p>
      <w:r>
        <w:t>68 beim nicht geständigen Täter» gefunden. Gemäss diesem Bundesgerichtsentscheid könne sich der Richter für den Nachweis des Vorsatzes – soweit der Täter nicht ge- ständig sei – regelmässig nur auf äusserlich feststellbare Indizien und auf Erfahrungs- regeln stützen, die ihm Rückschlüsse von den äusseren Umständen auf die innere Ein- stellung des Täters erlauben würden. Demgemäss dürfe der Richter vom Wissen des Täters auf den Willen schliessen, wenn sich dem Täter die Verwirklichung der Gefahr als so wahrscheinlich aufdrängte, dass die Bereitschaft, sie als Folge hinzunehmen, vernünftigerweise nur als Inkaufnahme des Erfolges ausgelegt werden könne. Würde hier jemand so weit gehen zu behaupten, dem Berufungsbeklagten habe sich die Ver- wirklichung der Gefahr der Verjährung nicht als höchst wahrscheinlich aufgedrängt, nachdem er so oft und immer wieder bis kurz vor der absoluten Verjährung auf sie hin- gewiesen worden sei.</w:t>
      </w:r>
    </w:p>
    <w:p>
      <w:r>
        <w:rPr>
          <w:b/>
        </w:rPr>
        <w:t>E. 19</w:t>
      </w:r>
    </w:p>
    <w:p>
      <w:r>
        <w:t>68 86f., die bei fehlenden Entlastungsmassnahmen eine Begünstigung durch die Vorge- setzten erwägen] (Delnon/Rüdy, in: Basler Kommentar, Strafrecht, 4. Aufl. 2019, N. 8 zu Art. 305 StGB).</w:t>
      </w:r>
    </w:p>
    <w:p>
      <w:r>
        <w:t>Vorsätzlich begeht ein Verbrechen oder Vergehen, wer die Tat mit Wissen und Willen ausführt. Vorsätzlich handelt bereits, wer die Verwirklichung der Tat für möglich hält und in Kauf nimmt (Art. 12 Abs. 2 StGB). Nach der Interpretation im Lehrbuch von Trechsel/Noll/Pieth (Schweizerisches Strafrecht, Allgemeiner Teil, 7. Aufl. 2017, S. 96 f.) folgt die Rechtsprechung des Bundesgerichts der heute herrschenden Einwilligungs- theorie, nach der das Willenselement für die Annahme des Eventualvorsatzes ent- scheidend ist. Das Bundesgericht anerkennt in konstanter Rechtsprechung die Wahr- scheinlichkeitstheorie, wie die Autoren mit Hinweis auf BGE 125 IV 242 E. 3c S. 252 zutreffend darlegen: "Je grösser etwa das Risiko der Tatbestandsverwirklichung ist und je schwerer die Sorgfaltspflichtverletzung wiegt, desto näher liegt die tatsächliche Schlussfolgerung, der Täter habe die Tatbestandsverwirklichung in Kauf genommen, also entgegen seiner Behauptung nicht (pflichtwidrig unvorsichtig) darauf vertraut, dass sich dieses Risiko nicht verwirklichen bzw. der tatbestandsmässige Erfolg nicht eintre- ten werde." In einem jüngsten Entscheid fasste die Strafrechtliche Abteilung des Bun- desgerichts diese Rechtsprechung wie folgt zusammen: "Das Gericht darf vom Wissen des Täters auf den Willen schliessen, wenn sich dem Täter in Würdigung aller Um- stände der Eintritt des Erfolgs als so wahrscheinlich aufgedrängt hat, dass sein Verhal- ten vernünftigerweise nur als Inkaufnahme dieses Erfolgs ausgelegt werden kann. [...] Eventualvorsatz kann allerdings auch zu bejahen sein, wenn der Eintritt des tatbe- standsmässigen Erfolgs nicht in diesem Sinne sehr wahrscheinlich, sondern bloss möglich war. Doch darf diesfalls nicht allein aus dem Wissen des Täters um die Mög- lichkeit des Erfolgseintritts auf dessen Inkaufnahme geschlossen werden, sondern müssen weitere Umstände hinzutreten (Urteile des Bundesgerichts 6B_1059/2019 vom 10. November 2020 E. 4.4.4.; 6B_910/2019 vom 15. Juni 2020 E. 2.2.4.2.).</w:t>
      </w:r>
    </w:p>
    <w:p>
      <w:r>
        <w:rPr>
          <w:b/>
        </w:rPr>
        <w:t>E. 20</w:t>
      </w:r>
    </w:p>
    <w:p>
      <w:r>
        <w:t>68 dem Staatsanwalt am 18. September 2013 mit, dass am dritten Jahrestag von A.’s töd- lichem Unfall bei ihnen Fragen zum aktuellen Stand des hängigen Verfahrens aufge- taucht seien. Der Rechtsvertreter der Opferfamilie fragt am 11. Dezember 2013 nach dem Verfahrensstand. Die Antwort des Berufungsbeklagten erfolgt anderntags per E- Mail. RA H. weist den Staatsanwalt am 4. September 2015 darauf hin, dass sich der Todestag bald zum fünften Mal jähre. Für die Hinterbliebenen sei die lange Verfahrens- dauer schon längst unerträglich. Er bitte um baldige Rückmeldung, welche Schritte er als weiteres vorsehe und wann mit einem Abschluss des Verfahrens zu rechnen sei. Am 7. September 2015 weist RA H. den Staatsanwalt darauf hin, seine Klientschaft habe ihn gebeten, den Landammann mit einer Briefkopie zu bedienen. Die Angehöri- gen würden die Verfahrensdauer als absolut stossend, unverständlich, unhaltbar und untragbar erachten. (…) Ein Verjährungseintritt würde als Skandal empfunden. Die An- gehörigen würden Rückmeldung erwarten, wann mit dem Verfahrensabschluss gerech- net werden dürfe. In seinem Antwortschreiben vom 22. September 2015 führt der Beru- fungsbeklagte aus, die Verzögerung könne somit nicht allen Beschuldigten gleicher- massen, sondern nur dem Herstellerunternehmen angelastet werden. Der definitive Er- mittlungsbericht der Kapo sei Ende März 2015 bei der Staatsanwaltschaft eingegan- gen. Die Furcht, es könnte eine Verjährung eintreten, sei mit Blick auf Art. 97 Abs. 1 Bst. c (in der Version vor dem 1. Januar 2014) i.V.m. Art. 97 Abs. 3 StGB derzeit unbe- gründet.</w:t>
      </w:r>
    </w:p>
    <w:p>
      <w:r>
        <w:t>Wie in vorstehender Erwägung 2.8. festgehalten, erfolgte am 3. Juli 2017 die Überwei- sung der Strafbefehle gegen F. und D. und die Anklageerhebung gegen E. am 6. Juli 2017. Alle drei Strafverfahren verjährten am 17. September 2017.</w:t>
      </w:r>
    </w:p>
    <w:p>
      <w:r>
        <w:rPr>
          <w:b/>
        </w:rPr>
        <w:t>E. 21</w:t>
      </w:r>
    </w:p>
    <w:p>
      <w:r>
        <w:t>68 Wissen des Staatsanwaltes um die drohende und immer konkreter werdende Verjäh- rung auf dessen Willen geschlossen werden und entsprechend sein Nichthandeln als Inkaufnahme des Verjährungseintrittes und nicht mehr als blosse Fahrlässigkeit ausge- legt werden. Daran ändert seine Aussage an Schranken des Kantonsgerichts nichts, er habe die Überzeugung, dass der Fall rechtzeitig zum Abschluss komme, bis zum Schluss gehabt, selbst als es knapp geworden sei. Sein Hinweis auf seinen Vorschlag gegenüber dem Landesfähnrich um befristete Anstellung eines a.o. Staatsanwaltes im 2016 vermag ihn ebenfalls nicht zu entlasten, hätte diese Massnahme doch selbst bei einem positiven Bescheid der Regierung für das Basisverfahren nicht mehr innert nütz- licher Frist zu einer Entlastung geführt. Hier ist auf den bereits von der Vorinstanz zi- tierten Uster-Bericht hinzuweisen, wonach der Berufungsbeklagte durch pflichtgemäs- ses Handeln, namentlich durch eine frühzeitige Planung und das Setzen richtiger Prio- ritäten, das Basisverfahren rechtzeitig zur Anklage bringen bzw. Strafbefehle hätte er- lassen können.</w:t>
      </w:r>
    </w:p>
    <w:p>
      <w:r>
        <w:t>Es ist dem Kantonsgericht wichtig zu betonen, dass sich der vorliegende Fall klar von den von Delnon/Rüdy genannten Fällen des Setzens von falschen Prioritäten bei der Fallbehandlung und blossen «Verschlampens» oder Nichtbehandelns von Fällen we- gen Überlastung unterscheidet (a.a.O., N. 8 zu Art. 305 StGB). Vorliegend wäre es dem Berufungsbeklagten nach objektiven und subjektiven Gesichtspunkten möglich gewesen, das Basisverfahren rechtzeitig abzuschliessen bzw. das «Ruder noch her- umzureissen». Trotz aller Warnungen und Hinweise auf die drohende Verjährung tat er dies nicht. Dass der Berufungsbeklagte in einem Akt der Verzweiflung kurz vor Ablauf der 7jährigen Verjährungsfrist nach 6 Jahren und neun Monaten und vor den Sommer- ferien die Straffälle ans Bezirksgericht überwies, ist ein unbehelflicher Versuch, die «heisse Kartoffel» im letzten Moment noch weiterzureichen. Aufgrund der dargelegten Umstände kann das Kantonsgericht die Schlussfolgerung im Uster-Bericht, wonach überhaupt keine Anzeichen dafür vorliegen würden, dass der verfahrensleitende Staatsanwalt den Fall bewusst verjähren lassen oder bestimmte Personen vor einer all- fälligen Strafe schützen wollte, nicht teilen.</w:t>
      </w:r>
    </w:p>
    <w:p>
      <w:r>
        <w:rPr>
          <w:b/>
        </w:rPr>
        <w:t>E. 22</w:t>
      </w:r>
    </w:p>
    <w:p>
      <w:r>
        <w:t>68 4. BauG-Beschwerde (Kantonaler Nutzungsplan betreffend Intensivlandwirt- schaftszone) Zur Ausscheidung von Betrieben mit bodenunabhängiger Tierhaltung im Sinne von Art. 16a Abs. 3 RPG sind kantonale Nutzungspläne erforderlich (Art. 16 Abs. 1 BauG). Die Kantone haben bei der Festlegung der Anforderungen (Art. 38 RPV) als auch im Zuge der Zonenaus- scheidung von Intensivlandwirtschaftszonen den aus der Bundesverfassung und dem RPG abgeleiteten Planungsgrundsätzen Rechnung zu tragen. Von Bedeutung sind namentlich die in Art. 1 Abs. 2 lit. a und d RPG genannten Zielen, die auf Schonung der Landschaft ausge- richteten Grundsätze in Art. 3 Abs. 2 RPG sowie das Prinzip von Art. 16 Abs. 2 RPG, soweit möglich grössere zusammenhängende Flächen auszuscheiden. Eine zweckmässige Stand- ortfestlegung setzt in der Regel die Prüfung verschiedener Standorte voraus. Kein Standort wird nur ideale Randbedingungen aufweisen. Die Kriterien zur Interessenabwägung sind da- her in ihrer Gesamtheit zu würdigen.</w:t>
      </w:r>
    </w:p>
    <w:p>
      <w:r>
        <w:t>Erwägungen: I.</w:t>
      </w:r>
    </w:p>
    <w:p>
      <w:r>
        <w:t>1. A. ist Eigentümer der Parzelle Nr. x., welche sich in der Landwirtschaftszone befindet. Um seinen Betrieb zu vergrössern, stellte er das Gesuch, auf der Parzelle eine Zone für Landwirtschaft mit besonderer Nutzung auszuscheiden. Vom 17. September bis zum 16. Oktober 2020 wurde der kantonale Nutzungsplan «Y.», bestehend aus dem Situationsplan, dem Reglement und dem Planungsbericht, öffentlich aufgelegt.</w:t>
      </w:r>
    </w:p>
    <w:p>
      <w:r>
        <w:t>2. Innert der Auflagefrist erhob B., Eigentümer der angrenzenden Parzelle Nr. z. Einspra- che gegen den kantonalen Nutzungsplan «Y.».</w:t>
      </w:r>
    </w:p>
    <w:p>
      <w:r>
        <w:t>3. Die Standeskommission fällte am 30. März 2021 folgenden Einspracheentscheid (Pro- tokoll Nr. 346):</w:t>
      </w:r>
    </w:p>
    <w:p>
      <w:r>
        <w:t>«1. Die Einsprache wird teilweise gutgeheissen. Die unter B.5. und B.7. genannten Abstände im Planungsbericht müssen angepasst werden. 2. Im Übrigen wird die Einsprache abgewiesen. 3. Es werden keine Kosten erhoben und keine Parteientschädigungen zugespro- chen.»</w:t>
      </w:r>
    </w:p>
    <w:p>
      <w:r>
        <w:t>In der Begründung führte die Standeskommission im Wesentlichen aus, dass im Jahr 2005 dem Gesuchsteller die Bewilligung für den Um- und Neubau der Schweinestall- zucht erteilt worden sei. Somit seien damals die Emissionsgrenzwerte eingehalten ge- wesen. Mit der Erstellung des Schweinestalls liege eine bestehende stationäre Anlage vor. Die Pflicht, die Emissionsgrenzwerte einzuhalten, gelte auch gegenüber dem spä- ter erstellten Wohnhaus des Einsprechers. Jedoch sei die Kontrolle der Einhaltung der Grenzwerte einer bestehenden Anlage nicht im Verfahren zur Genehmigung eines kan- tonalen Nutzungsplans vorzunehmen. Die Einhaltung der Mindestabstände sei im Rah- men der Prüfung des konkreten Baugesuchs zu prüfen. Falls die Mindestabstände nicht eingehalten würden, würden im Rahmen des Baugesuchsverfahrens zusätzliche Massnahmen zur Emissionsbegrenzung verfügt werden. Betreffend Umweltverträglich- keitsprüfung sei fraglich, wann diese vorgenommen werden müsse. Vorliegend werde</w:t>
      </w:r>
    </w:p>
    <w:p>
      <w:r>
        <w:t>Geschäftsbericht 2022 der Gerichte – Gerichtsentscheide</w:t>
      </w:r>
    </w:p>
    <w:p>
      <w:r>
        <w:rPr>
          <w:b/>
        </w:rPr>
        <w:t>E. 23</w:t>
      </w:r>
    </w:p>
    <w:p>
      <w:r>
        <w:t>68 nicht bereits das konkrete Projekt geprüft, sondern es gehe erst um die kantonale Nut- zungsplanung. Im vorliegenden Verfahren bestehe noch keine Pflicht, eine Umweltver- träglichkeitsprüfung durchzuführen. Gleiches gelte für allfällige Massnahmen zur Re- duktion von Ammoniakemissionen im Flachmoor von regionaler Bedeutung.</w:t>
      </w:r>
    </w:p>
    <w:p>
      <w:r>
        <w:t>4. Am 17. Mai 2021 reichte der Rechtsvertreter von B. (folgend: Beschwerdeführer) eine Beschwerdeschrift gegen den Einspracheentscheid der Standeskommission ein und stellte das Rechtsbegehren, den Einspracheentscheid aufzuheben und auf den kanto- nalen Nutzungsplan für Landwirtschaft mit besonderer Nutzung «Y.» sei zu verzichten, eventualiter sei die Sache zur Neubeurteilung zurückzuweisen.</w:t>
      </w:r>
    </w:p>
    <w:p>
      <w:r>
        <w:t>[…] III.</w:t>
      </w:r>
    </w:p>
    <w:p>
      <w:r>
        <w:t>1.</w:t>
      </w:r>
    </w:p>
    <w:p>
      <w:r>
        <w:rPr>
          <w:b/>
        </w:rPr>
        <w:t>E. 24</w:t>
      </w:r>
    </w:p>
    <w:p>
      <w:r>
        <w:t>68 2.</w:t>
      </w:r>
    </w:p>
    <w:p>
      <w:r>
        <w:rPr>
          <w:b/>
        </w:rPr>
        <w:t>E. 25</w:t>
      </w:r>
    </w:p>
    <w:p>
      <w:r>
        <w:t>68 3.</w:t>
      </w:r>
    </w:p>
    <w:p>
      <w:r>
        <w:rPr>
          <w:b/>
        </w:rPr>
        <w:t>E. 26</w:t>
      </w:r>
    </w:p>
    <w:p>
      <w:r>
        <w:t>68 gedolt. Aus diesem Grund ist wohl in diesem Bereich kein Gewässerraum ausgeschie- den. Jedoch wurde für den Bach C. der Gewässerraum generell noch nicht rechtskräf- tig festgelegt. Gemäss den Übergangsbestimmungen zur GSchV dürfte für das vorlie- gende Fliessgewässer folglich ein provisorischer Gewässerraum von 8m Breite gelten, unabhängig davon, ob es eingedolt ist oder nicht.</w:t>
      </w:r>
    </w:p>
    <w:p>
      <w:r>
        <w:t>Insgesamt sind Gewässer und Grundwasserschutz durch den geplanten Perimeter der Intensivlandwirtschaftszone betroffen. Unabhängig davon, ob ein Ausschlusskriterium gemäss Art. 16 BauG (z.B. Vorliegen einer Grundwasserschutzzone) vorliegt, sind mögliche Einflüsse auf die umliegenden Gewässer und das Grundwasser im Rahmen der Interessenabwägung zu prüfen. Eine solche Prüfung hat nicht stattgefunden.</w:t>
      </w:r>
    </w:p>
    <w:p>
      <w:r>
        <w:rPr>
          <w:b/>
        </w:rPr>
        <w:t>E. 27</w:t>
      </w:r>
    </w:p>
    <w:p>
      <w:r>
        <w:t>68 5. BauG-Beschwerde (Photovoltaikanlage innerhalb Ortsbildschutzzone) Die Baubewilligung einer Photovoltaikanlage auf einem Gebäudedach in einem Gebiet, wel- ches im Bundesinventar der schützenswerten Ortsbilder (ISOS) aufgenommen ist und inner- halb der Bauzone liegt, ist keine Bundesaufgabe (Art. 2 NHG), weshalb auch keine Pflicht zur Erstellung eines Gutachtens nach Art. 7 NHG besteht.</w:t>
      </w:r>
    </w:p>
    <w:p>
      <w:r>
        <w:t>Für eine Photovoltaikanlage auf einem Gebäude, welches in einem ISOS-Schutzgebiet mit Erhaltungsziel B zugeordnet ist und weder als Einzelobjekt im ISOS noch im kantonalen Richtplan als geschütztes Objekt aufgeführt ist, kommt Art. 18a Abs. 4 RPG zur Anwendung.</w:t>
      </w:r>
    </w:p>
    <w:p>
      <w:r>
        <w:t>Die leichte Änderung der Dachwirkung durch eine Photovoltaikanlage auf einem Gebäude wird durch das nach Bundesrecht höher zu gewichtende öffentliche Interesse an der Förde- rung von erneuerbarer Energie ausgeglichen (Art. 18a Abs. 4 RPG).</w:t>
      </w:r>
    </w:p>
    <w:p>
      <w:r>
        <w:t>Erwägungen: I.</w:t>
      </w:r>
    </w:p>
    <w:p>
      <w:r>
        <w:t>1. A. stellte am 11. Januar 2021 bei der Baukommission Inneres Land AI das Baugesuch für eine Photovoltaikanlage auf dem Dach seines Gebäudes Nr. x, Bezirk Appenzell.</w:t>
      </w:r>
    </w:p>
    <w:p>
      <w:r>
        <w:t>2. Die Fachkommission Heimatschutz reichte der Baukommission Inneres Land AI am 18. Januar 2021 eine Baubegutachtung ein. Das betreffende Gebäude stehe in der Ortsbildschutzzone Integral, welche überlagert sei von der Ortsbildschutzzone Quar- tier. Aus Sicht der Fachkommission komme an dieser Stelle eine Photovoltaikanlage nicht in Frage, schon gar nicht auf Dach. Aus ihrer Sicht sei das Gesuch abzulehnen. Sie biete dem Gesuchsteller die Gelegenheit, für eine Besprechung vorbeizukommen. Vorbehalten bleibe die Bewilligung durch die Baubewilligungsbehörde.</w:t>
      </w:r>
    </w:p>
    <w:p>
      <w:r>
        <w:t>3. Die Baukommission Inneres Land AI erteilte A. am 30. März 2021 die Baubewilligung für die Aufdach-Photovoltaikanlage.</w:t>
      </w:r>
    </w:p>
    <w:p>
      <w:r>
        <w:t>4. Den Rekurs gegen die Baubewilligung, welcher die Fachkommission Heimatschutz am 12. April 2021 der Standeskommission Appenzell I.Rh. einreichte, wies diese mit Ent- scheid vom 14. September 2021 ab.</w:t>
      </w:r>
    </w:p>
    <w:p>
      <w:r>
        <w:t>Ihren Entscheid begründete sie im Wesentlichen dahingehend, als dass die Baukom- mission Inneres Land AI in ihrer Verfügung zwar keine Ausführungen über die Gründe gemacht habe, weshalb sie für die Photovoltaikanlage eine Bewilligung erteilt habe. Soweit eine Baubewilligung erteilt werde, sei nach der Praxis aber auch nicht zu be- gründen, ob die Bauvorschriften eingehalten würden. Eine solche Begründungspflicht würde den Rahmen einer Baubewilligung sprengen. Es müsste für jede erdenkliche Bauvorschrift, die bei einem Bauvorhaben eine Rolle spielen könnte, begründet wer- den, dass sie eingehalten sei, beispielsweise müsste jeder Gebäude- und Grenzab- stand, jede Höhe, die Geschossigkeit, Nutzungsziffern, die Zonenzugehörigkeit usw. diskutiert werden. Die Vorinstanz habe sich darauf beschränken dürfen, das Gesuch</w:t>
      </w:r>
    </w:p>
    <w:p>
      <w:r>
        <w:t>Geschäftsbericht 2022 der Gerichte – Gerichtsentscheide</w:t>
      </w:r>
    </w:p>
    <w:p>
      <w:r>
        <w:rPr>
          <w:b/>
        </w:rPr>
        <w:t>E. 28</w:t>
      </w:r>
    </w:p>
    <w:p>
      <w:r>
        <w:t>68 auf die Einhaltung von Art. 32a Abs. 1 RPV zu prüfen und diese Einhaltung in Form ei- ner Auflage mit der Bewilligung zu verbinden. Es würden damit jegliche Anhaltspunkte für eine fehlerhafte Bewilligung fehlen.</w:t>
      </w:r>
    </w:p>
    <w:p>
      <w:r>
        <w:t>5. Am 28. Oktober 2021 reichte die Fachkommission Heimatschutz (folgend: Beschwer- deführerin) gegen den Rekursentscheid der Standeskommission Appenzell I.Rh. vom 14. September 2021 Beschwerde ein und stellte das Rechtsbegehren, der Rekursent- scheid vom 14. September 2021 und die damit erteilte Baubewilligung zur Erstellung einer Photovoltaikanlage (PV-Anlage) sei aufzuheben.</w:t>
      </w:r>
    </w:p>
    <w:p>
      <w:r>
        <w:t>(…)</w:t>
      </w:r>
    </w:p>
    <w:p>
      <w:r>
        <w:t>III.</w:t>
      </w:r>
    </w:p>
    <w:p>
      <w:r>
        <w:t>1.</w:t>
      </w:r>
    </w:p>
    <w:p>
      <w:r>
        <w:rPr>
          <w:b/>
        </w:rPr>
        <w:t>E. 29</w:t>
      </w:r>
    </w:p>
    <w:p>
      <w:r>
        <w:t>68</w:t>
      </w:r>
    </w:p>
    <w:p>
      <w:r>
        <w:rPr>
          <w:b/>
        </w:rPr>
        <w:t>E. 30</w:t>
      </w:r>
    </w:p>
    <w:p>
      <w:r>
        <w:t>März 2021 die Begutachtung der Fachkommission Heimatschutz vom 18. Januar 2021 in den Erwägungen wohl als Grundlage erwähnt, jedoch mit keinem Wort in den Erwägungen gewürdigt. Auch fehle es an der Nennung von rechtlich relevanten Gestal- tungsnormen sowie an Ausführungen zum ISOS. Es werde weder von der Baukommis- sion Inneres Land AI noch von der Vorinstanz geprüft, ob die geplante Photovoltaikan- lage den relevanten Gestaltungsvorschriften, somit den qualitativen Einfügungsvor- schriften der Schutzzonen, entspreche. Auch rüge die Vorinstanz nicht, dass die Bau- kommission diese Einfügungsvorschriften nicht geprüft hätte.</w:t>
      </w:r>
    </w:p>
    <w:p>
      <w:r>
        <w:rPr>
          <w:b/>
        </w:rPr>
        <w:t>E. 31</w:t>
      </w:r>
    </w:p>
    <w:p>
      <w:r>
        <w:t>68 Die erforderliche Begründungsdichte orientiert sich daher grundsätzlich an der Möglich- keit, den Entscheid sachgerecht anfechten zu können, sowie an der Möglichkeit der überprüfenden Behörde, die Überlegungen der Vorinstanz nachzuvollziehen (vgl. RIZVI/RISI, Gesetz über die Verwaltungsrechtspflege des Kantons St.Gallen, Praxis- kommentar, 2020, Art. 15-17 N 19 f.; PLÜSS, in: GRIFFEL [HRSG.], a.a.O., § 10 N 15, 25).</w:t>
      </w:r>
    </w:p>
    <w:p>
      <w:r>
        <w:t>Die fehlende oder fehlerhafte Begründung einer begründungspflichtigen Anordnung stellt einen Eröffnungsmangel und somit eine Verletzung des Anspruchs auf rechtliches Gehör dar. Ungenügend begründete Entscheide sind nicht nichtig, aber anfechtbar. Auf Erhebung eines Rechtsmittels hin sind sie grundsätzlich aufzuheben und an die Vo- rinstanz zurückzuweisen. Der Mangel der ungenügenden Begründung einer Anord- nung kann unter Umständen durch spätere Nachreichung einer genügenden Begrün- dung geheilt werden (vgl. PLÜSS, a.a.O., § 10 N 35 f.). Grundsätzlich lässt das Bundes- gericht die Heilung allerdings nur zu, wenn die Verletzung des rechtlichen Gehörs nicht besonders schwer wiegt; die Heilung des Mangels soll die Ausnahme bleiben (vgl. HÄ- FELIN/MÜLLER/UHLMANN, Allgemeines Verwaltungsrecht, 8. Auflage, 2020, Rz. 1175). Von einer Rückweisung der Sache an die Verwaltung ist jedoch auch bei einer schwer- wiegenden Verletzung des rechtlichen Gehörs dann abzusehen, wenn und soweit die Rückweisung zu einem formalistischen Leerlauf und damit zu unnötigen Verzögerun- gen führen würde, die mit dem der Anhörung gleichgestellten Interesse der betroffenen Partei an einer beförderlichen Beurteilung der Sache nicht zu vereinbaren wären (vgl. Urteil des Bundesgerichts 1C_373/2019 vom 6. März 2020 E. 3.1.).</w:t>
      </w:r>
    </w:p>
    <w:p>
      <w:r>
        <w:rPr>
          <w:b/>
        </w:rPr>
        <w:t>E. 32</w:t>
      </w:r>
    </w:p>
    <w:p>
      <w:r>
        <w:t>68 1/2020, Interessenabwägung, S. 10). Die Baukommission Inneres Land AI hätte folg- lich die Interessenabwägung – somit die Berücksichtigung des Bundesinventars, der kantonalen Ästhetikvorschriften von Art. 65 BauG sowie der Ortsbildschutzzonen Integ- ral und Quartier - nach Art. 18a Abs. 4 RPG vornehmen müssen, welche insbesondere den Unterschied zum Meldeverfahren nach Art. 18a Abs. 1 RPG darstellt.</w:t>
      </w:r>
    </w:p>
    <w:p>
      <w:r>
        <w:t>Die Baukommission Inneres Land AI ist folglich ihrer Pflicht zur Begründung der Bau- bewilligungsverfügung nicht nachgekommen, womit sie das rechtliche Gehör der Be- schwerdeführerin verletzt hat. Sie hat die fehlende Verfügungsbegründung auch nicht im Rekursverfahren nachgeholt, sondern gab in ihrer Vernehmlassung zum Rekurs vom 20. April 2021 unzutreffend an, es hätte keiner Baubewilligung bedurft.</w:t>
      </w:r>
    </w:p>
    <w:p>
      <w:r>
        <w:rPr>
          <w:b/>
        </w:rPr>
        <w:t>E. 33</w:t>
      </w:r>
    </w:p>
    <w:p>
      <w:r>
        <w:t>68 im Hauptdach Bezug nehmen würden, werde aus den eingereichten Unterlagen nicht ersichtlich. Massiv störend seien auch die in den Planunterlagen weiss eingezeichne- ten Umrandungen der einzelnen Panelen. Wenn auf allen Dächern vergleichbare Anla- gen gebaut würden, stelle sich die Frage, wie sich dies auf die Summe der Dachflä- chen eines ganzen Ortsbildes auswirke. Die geplante Photovoltaikanlage hätte auf das Pultdach des südlichen Anbaus reduziert werden sollen. Solange keine klar definierte Richtlinie für den Umgang mit Photovoltaikanlage innerhalb der Ortsbildschutzzone be- stehe, müssten die Anforderungen für die gesamte Ortsbildschutzzone gleich streng gelten. Politik und Behörden hätten sich trotz mehrfacher Aufforderung durch die Fach- kommission Heimatschutz nicht gewillt gezeigt, Lenkinstrumente für den sorgfältigen Umgang mit Photovoltaikanlagen zu finden. Die Erscheinung des geschützten Ortsbil- des sei ohne solche Instrumente in Gefahr. Die präjudizielle Wirkung der Bewilligung der im Streit stehenden Photovoltaikanlage sei sehr gross, weil damit zu rechnen sei, dass aufgrund des Anspruchs auf rechtsgleiche Behandlung auch in anderen Teilen des geschützten Ortsbildes von nationaler Bedeutung Photovoltaikanlagen in diesem Ausmass errichtet würden resp. bewilligt werden müssten. Damit würde sich das Bild des Dorfes Appenzell drastisch verändern. Dies würde zu einer Zerstörung des ge- schützten Ortsbildes führen. Es sei sachlich zwingend, die sich hier stellende Proble- matik ganzheitlich zu betrachten und nicht nur in Bezug auf ein einzelnes Objekt. Dies sei denn auch ein zentrales Anliegen des Rekurses, nebst der Anforderung an rechtlich korrekte Baubewilligungsverfahren, wie dies vom Bundesrecht gefordert werde (Art. 22 RPG).</w:t>
      </w:r>
    </w:p>
    <w:p>
      <w:r>
        <w:rPr>
          <w:b/>
        </w:rPr>
        <w:t>E. 34</w:t>
      </w:r>
    </w:p>
    <w:p>
      <w:r>
        <w:t>68</w:t>
      </w:r>
    </w:p>
    <w:p>
      <w:r>
        <w:t>Als Kulturdenkmäler von kantonaler oder nationaler Bedeutung im Sinne von Art. 18a Abs. 3 RPG gelten Gebiete, Baugruppen und Einzelelemente gemäss Bundesinventar der schützenswerten Ortsbilder von nationaler Bedeutung mit Erhaltungsziel A oder Objekte, die im Richtplan als Kulturdenkmäler von kantonaler Bedeutung im Sinn von Art. 18a Abs. 3 RPG bezeichnet werden (Art. 32b lit. b und lit. f RPV).</w:t>
      </w:r>
    </w:p>
    <w:p>
      <w:r>
        <w:rPr>
          <w:b/>
        </w:rPr>
        <w:t>E. 35</w:t>
      </w:r>
    </w:p>
    <w:p>
      <w:r>
        <w:t>68 Jahrhunderts und der Bauten aus der Zeit um 1800. Versetzt zwischen den Riedhäu- sern liegen allerorten verschindelte Arbeiterhäuser aus den letzten Jahrzehnten des 19. Jahrhunderts. Die jüngeren Bauten stehen in der Regel auf massiven Sockelge- schossen mit ursprünglich gewerblicher Nutzung. Durch die lockere Stellung der Ge- bäude bestehen auch hier Ausblicke in die angrenzenden Quartiere und Freiflächen. Umso problematischer ist daher die zunehmende Verbauung der Wiese im Westen. Die Jakob-Signer-Strasse führt nach dem Bahnübergang als Haupterschliessungs- achse in ein Gebiet mit ähnlicher, jedoch noch etwas weniger dichter Bebauung (6). Dieser höher gelegene Teil des Rieds wirkt dennoch — wegen seiner allseitigen Ab- grenzung — als geschlossenes Quartier: Im Süden wird es durch die Bahnlinie von der übrigen Ortsbebauung abgetrennt, im Osten durch eine dichte Gebäudereihe, im Wes- ten schliessen es Wiesen und eine Geländemulde ab.». Das Obere Ried ist mit Erhal- tungsziel B gewichtet, in welchem die Anordnung und die Gestalt der Bauten und Frei- räume zu bewahren und die für die Struktur wesentlichen Elemente und Merkmale in- tegral zu erhalten sind.</w:t>
      </w:r>
    </w:p>
    <w:p>
      <w:r>
        <w:rPr>
          <w:b/>
        </w:rPr>
        <w:t>E. 36</w:t>
      </w:r>
    </w:p>
    <w:p>
      <w:r>
        <w:t>Abs. 1 GSchG). Im Rekursverfahren ist auf die Prüfung der materiell-rechtlichen Aspekte zu verzichten, wenn die Gewässerraumfestlegung zur Gewährung der Anhörung an die Vo- rinstanz zurückgewiesen wird.</w:t>
      </w:r>
    </w:p>
    <w:p>
      <w:r>
        <w:t>Erwägungen: I.</w:t>
      </w:r>
    </w:p>
    <w:p>
      <w:r>
        <w:t>1. Am 23. November 2020 legte das Amt für Umwelt die Gewässerraumlinien im Bezirk Oberegg auf.</w:t>
      </w:r>
    </w:p>
    <w:p>
      <w:r>
        <w:t>2. Gegen die geplante Gewässerraumfestlegung auf den Parzellen Nr. X. und Nr. Y. (beide Bezirk Oberegg) erhob A. am 11. Dezember 2020 Einsprache.</w:t>
      </w:r>
    </w:p>
    <w:p>
      <w:r>
        <w:t>3. Das Bau- und Umweltdepartement wies mit Entscheid vom 2. Februar 2021 die Ein- sprache von A. ab.</w:t>
      </w:r>
    </w:p>
    <w:p>
      <w:r>
        <w:t>4. Am 3. März 2021 erhob der Rechtsvertreter von A. gegen den Einspracheentscheid Rekurs bei der Standeskommission Appenzell I.Rh..</w:t>
      </w:r>
    </w:p>
    <w:p>
      <w:r>
        <w:t>5. Die Standeskommission Appenzell I.Rh. hiess mit Entscheid vom 7. Dezember 2021 (Prot. Nr. 1202) den Rekurs von A. gut, hob den Einspracheentscheid des Bau- und Umweltdepartements vom 2. Februar 2021 auf und wies die Gewässerraumfestlegung der Parzellen Nr. X. und Nr. Y. (beide Bezirk Oberegg) zur Überarbeitung im Sinne der Erwägungen und zur anschliessenden wiederholten Auflage an die Vorinstanz zurück.</w:t>
      </w:r>
    </w:p>
    <w:p>
      <w:r>
        <w:t>In ihren Erwägungen führt sie im Wesentlichen an, der Rekurrent sei vor der Gewäs- serraumfestlegung nicht angehört worden. Diese Anhörung im Einspracheverfahren nachzuholen sei nicht möglich. Der Entscheid sei deshalb an die Vorinstanz zurückzu- weisen. Die Vorinstanz habe die Anhörung nachzuholen und nach erfolgter Interessen- abwägung neu über die Gewässerraumfestlegung auf den Parzellen Nr. X. und Nr. Y. zu entscheiden. Die Gewässerraumfestlegung müsse alsdann erneut aufgelegt wer- den.</w:t>
      </w:r>
    </w:p>
    <w:p>
      <w:r>
        <w:t>Überdies hielt sie fest, dass die Revitalisierungsplanung von einem grossen Nutzen der Ausdolung und der Aufwertung der Uferstruktur ausgehe und es nicht ersichtlich sei, weshalb auf eine Ausdolung verzichtet werden sollte. Der Bach Z. sei auf der Parzelle Nr. X. eingedolt. Die Parzelle befinde sich in der Landwirtschaftszone und damit aus- serhalb der Bauzone. Die strategische Revitalisierungsplanung sehe für den Bach Z. eine Aufwertung der Uferstruktur und Ausdolung bis ins Jahr 2030 vor. Es sei damit eine Revitalisierung innerhalb des Horizonts von 20 Jahren vorgesehen. In der Mach- barkeitsstudie werde als variantenunabhängige Massnahme unter anderem die Revita- lisierung und Offenlegung des Bachs Z. erwähnt. Zur konkreten Ausgestaltung würden verschiedene Varianten vorliegen, welche sich im Wesentlichen einzig bezüglich der Neigung des Uferbereichs unterscheiden würden. Der Bachverlauf bleibe hingegen</w:t>
      </w:r>
    </w:p>
    <w:p>
      <w:r>
        <w:t>Geschäftsbericht 2022 der Gerichte – Gerichtsentscheide</w:t>
      </w:r>
    </w:p>
    <w:p>
      <w:r>
        <w:rPr>
          <w:b/>
        </w:rPr>
        <w:t>E. 37</w:t>
      </w:r>
    </w:p>
    <w:p>
      <w:r>
        <w:t>68 gleich. Auch wenn noch nicht entschieden sei, welche Variante umgesetzt werden solle, könne der Raumbedarf abgeschätzt werden. Es könne deshalb sehr wohl von ei- nem konkreten Projekt gesprochen werden. Ein solches bedinge auch nicht, dass es bewilligungsfertig vorliege. Da ein konkretes Revitalisierungsprojekt vorliege, stehe die- ses einem Verzicht auf eine Gewässerraumausscheidung entgegen. Die Prüfung wei- terer, einem Verzicht entgegenstehender Interessen sei damit nicht notwendig gewe- sen. Das öffentliche Interesse an der Revitalisierungssicherung überwiege die Interes- sen des Rekurrenten. Es sei ein Gewässerraum auszuscheiden.</w:t>
      </w:r>
    </w:p>
    <w:p>
      <w:r>
        <w:t>In der Machbarkeitsstudie sei von einer natürlichen Gewässersohlenbreite der Bäche im Riet W. von unter 2m ausgegangen worden, woraus sich in Anwendung von Art. 41a Abs. 2 lit. a GSchV eine Gewässerraumbreite von 11m ergebe. Der technische Be- richt zur Ausscheidung des Gewässerraums Appenzell Innerrhoden vom 13. November 2020 [folgend: technischer Bericht], halte zum Bach Z. fest: die tatsächliche Gerinne- sohlenbreite im Unterlauf betrage 2m, während die Breitenvariabilität ausgeprägt sei. Der Gewässerraum sei anhand dieser Bedingungen ausgeschieden worden und be- trage 17m. Die Machbarkeitsstudie spreche nicht konkret vom Bach Z., sondern ledig- lich von den Bächen im Riet W.. Es sei deshalb nicht auszuschliessen, dass eine Pau- schalisierung stattgefunden habe, woraus sich eine nicht unwesentliche Ungenauigkeit ergeben habe. Offen sei auch, ob eine Unterscheidung zwischen natürlicher und tat- sächlicher Gerinnesohlenbreite erfolgt sei. Der technische Bericht enthalte hingegen Ausführungen direkt zum Bach Z. und sei bezüglich der Begrifflichkeiten differenziert. Es bestünden keine begründeten Zweifel an der Richtigkeit der Ausführungen. Es sei deshalb auf die Angaben zur Gerinnesohlenbreite im technischen Bericht abzustellen. Bei vorliegend fehlender Breitenvariabilität betrage der Korrekturfaktor 2.0, womit die natürliche Gerinnesohlenbreite 4m (2m x 2.0) betrage. Bei einer natürlichen Gerinne- sohlenbreite von 4m ergebe sich ein Gewässerraum von 17m (4m x 2.5 +7m), welcher dem im technischen Bericht festgehaltenen Gewässerraum entspreche. Der analoge Beizug von Art. 41a Abs. 1 GSchV oder die Erhöhung des Gewässerraums nach Art. 41a Abs. 3 GSchV - wie die Vorinstanz geltend mache - sei für den Erhalt eines Gewässerraums von 17m weder notwendig noch gerechtfertigt. Es sei davon auszuge- hen, dass die Minimalbreite gemäss Art. 41a Abs. 2 GSchV zur Revitalisierung des Bachs Z. ausreiche.</w:t>
      </w:r>
    </w:p>
    <w:p>
      <w:r>
        <w:t>Grundsätzlich sei der Gewässerraum bei Fliessgewässern als Korridor festzulegen. Das Gerinne müsse hingegen nicht zwingend in der Mitte liegen. Die zuständige Be- hörde habe diesbezüglich einen gewissen Spielraum und könne den Gewässerraum symmetrisch oder asymmetrisch anordnen. Auf diese Weise könnten lokale Gegeben- heiten und Verhältnisse im Umfeld des Gewässers sowie der Typologie des Gewäs- sers Rechnung getragen werden. Im Rahmen der nachzuholenden Anhörung und Ein- bezug dieser Anhörung in die Interessenabwägung solle überprüft werden, ob allenfalls eine asymmetrische Anordnung des Gewässerraums in Frage kommen würde.</w:t>
      </w:r>
    </w:p>
    <w:p>
      <w:r>
        <w:t>Die von der Gewässerraumfestlegung betroffenen Parzellen des Rekurrenten gehörten zu den Fruchtfolgeflächen. Bis die Revitalisierungsmassnahmen folgten, würden keine Bodeneingriffe vorgenommen, welche zu effektiven Verlusten an ackerfähigem Kultur- land führten. Sobald feststehe, welche Fruchtfolgeflächen konkret der Revitalisierung zum Opfer fallen würden, müsse eine Überprüfung und Festlegung allfälliger Kompen- sationsflächen erfolgen.</w:t>
      </w:r>
    </w:p>
    <w:p>
      <w:r>
        <w:t>Geschäftsbericht 2022 der Gerichte – Gerichtsentscheide</w:t>
      </w:r>
    </w:p>
    <w:p>
      <w:r>
        <w:rPr>
          <w:b/>
        </w:rPr>
        <w:t>E. 38</w:t>
      </w:r>
    </w:p>
    <w:p>
      <w:r>
        <w:t>68 6. Gegen den Rekursentscheid der Standeskommission Appenzell I.Rh. erhob der Rechtsvertreter von A. (folgend: Beschwerdeführer) am 27. Januar 2022 Beschwerde und stellte das Rechtsbegehren, der Rekursentscheid sei insofern aufzuheben, als da- rin durch den Verweis «im Sinne der Erwägungen» materiell-rechtliche Vorgaben für die Überarbeitung der Gewässerraumfestlegung der Parzellen Nrn. X. und Y. enthalten seien.</w:t>
      </w:r>
    </w:p>
    <w:p>
      <w:r>
        <w:t>(…)</w:t>
      </w:r>
    </w:p>
    <w:p>
      <w:r>
        <w:t>III.</w:t>
      </w:r>
    </w:p>
    <w:p>
      <w:r>
        <w:t>1.</w:t>
      </w:r>
    </w:p>
    <w:p>
      <w:r>
        <w:rPr>
          <w:b/>
        </w:rPr>
        <w:t>E. 39</w:t>
      </w:r>
    </w:p>
    <w:p>
      <w:r>
        <w:t>68 Fragen geht, welche ein spezifisches Fachwissen erfordern (vgl. LOOSER/LOOSER, Ge- setz über die Verwaltungsrechtspflege, Praxiskommentar, 2020, Art. 46 N 13).</w:t>
      </w:r>
    </w:p>
    <w:p>
      <w:r>
        <w:rPr>
          <w:b/>
        </w:rPr>
        <w:t>E. 40</w:t>
      </w:r>
    </w:p>
    <w:p>
      <w:r>
        <w:t>68 an einer möglichen Revitalisierung einzubeziehen und dazu den nötigen Raum zu si- chern. Allerdings ist der Gewässerraum unabhängig vom Bestehen konkreter Revitali- sierungsprojekte auszuscheiden (vgl. Urteil des Bundesgerichts 1C_453/2020, 1C_693/2020 vom 21. September 2021 E. 7.5.4; FRITZSCHE, a.a.O., Art. 36a N 17, 62).</w:t>
      </w:r>
    </w:p>
    <w:p>
      <w:r>
        <w:t>Die Kantone sorgen für die Revitalisierung von Gewässern. Sie berücksichtigen dabei den Nutzen für die Natur und die Landschaft sowie die wirtschaftlichen Auswirkungen, die sich aus der Revitalisierung ergeben (Art. 38a Abs. 1 GSchG). Sie planen die Revi- talisierungen und legen den Zeitplan dafür fest (Art. 38a Abs. 2 GSchG). Sie erarbeiten die Grundlagen, die für die Planung der Revitalisierungen der Gewässer notwendig sind. Die Grundlagen enthalten insbesondere Angaben über: a. den ökomorphologi- schen Zustand der Gewässer; b. die Anlagen im Gewässerraum; c. das ökologische Potenzial und die landschaftliche Bedeutung der Gewässer (Art. 41d Abs. 1 GSchV). Sie legen in einer Planung für einen Zeitraum von 20 Jahren die zu revitalisierenden Gewässerabschnitte, die Art der Revitalisierungsmassnahmen und die Fristen fest, in- nert welcher die Massnahmen umgesetzt werden. Revitalisierungen sind vorrangig vor- zusehen, wenn deren Nutzen für die Natur und die Landschaft gross ist (Art. 41d Abs. 2 lit. a GSchV).</w:t>
      </w:r>
    </w:p>
    <w:p>
      <w:r>
        <w:rPr>
          <w:b/>
        </w:rPr>
        <w:t>E. 41</w:t>
      </w:r>
    </w:p>
    <w:p>
      <w:r>
        <w:t>68 Annahmen getroffen würden, die nicht nachvollziehbar seien. Die inhaltliche Vorgabe im Rückweisungsentscheid der Standeskommission, dass die Breite des Gewässer- raums mit 17m festzulegen sei, sei nicht korrekt – sie dürfte höchstens 11m betragen.</w:t>
      </w:r>
    </w:p>
    <w:p>
      <w:r>
        <w:rPr>
          <w:b/>
        </w:rPr>
        <w:t>E. 42</w:t>
      </w:r>
    </w:p>
    <w:p>
      <w:r>
        <w:t>68</w:t>
      </w:r>
    </w:p>
    <w:p>
      <w:r>
        <w:t>Die Standeskommission ging zur Berechnung der natürlichen Gerinnesohlenbreite von einer tatsächlichen (aktuellen) Gerinnesohlenbreite von 2m unter Verweis auf den tech- nischen Bericht aus und wendete den Korrekturfaktor 2 an, womit sie schliesslich einen Gewässerraum von 17m ermittelte.</w:t>
      </w:r>
    </w:p>
    <w:p>
      <w:r>
        <w:t>Unklar ist, wie die Standeskommission die tatsächliche (aktuelle) Gerinnesohlenbreite von 2m ermittelt hat. Sollte sie sich am technischem Bericht orientiert haben, welcher für den Bach Z. die tatsächliche Gerinnesohlenbreite im Unterlauf von heute 2m fest- hielt, wäre dabei wohl von einem naturnahen Verlauf und somit von ausgeprägter Brei- tenvariabilität der Gerinnesohle, wie dies der technische Bericht festhält, und folglich einem Korrekturfaktor 1 auszugehen, womit die Gewässerraumbreite nach Art. 41a Abs. 2 lit. b GSchV 12m betragen würde. Dies wiederum würde der Berechnung der Gewässerraumbreite des Bau- und Umweltdepartements ohne Erhöhung nach Art. 41a Abs. 3 lit. b GSchV entsprechen. Aufgrund der in den Akten liegenden Fotos erscheint der Bach Z. jedenfalls kaum eine heutige aktuelle Gerinnesohlenbreite von über 1m aufzuweisen, womit bei einem Korrekturfaktor von 2 nach Art. 41a Abs. 2 lit. a GSchV eine Gewässerraumbreite von 11m resultieren würde. Konkrete, nachprüfbare Anga- ben zur gemessenen, aktuellen Gerinnesohlenbreite finden sich nicht in den Akten.</w:t>
      </w:r>
    </w:p>
    <w:p>
      <w:r>
        <w:t>Es wird vermutet, dass die Standeskommission bei der Herleitung der natürlichen Ge- rinnesohlenbreite verschiedene Methoden kombiniert hat, nämlich einerseits das Hin- zuziehen der Breite der natürlichen Vergleichsstrecke des Bachs Z. im Unterlauf und andererseits die Anwendung eines Korrekturfaktors. Das Bau- und Umweltdepartement hat sich in seinem Leitfaden jedoch für die Methode der alleinigen Anwendung des Korrekturfaktors entschieden (vgl. Leitfaden, S. 15), was wiederum in dessen Ermes- sen lag.</w:t>
      </w:r>
    </w:p>
    <w:p>
      <w:r>
        <w:t>Das Bau- und Umweltdepartement hat somit zuerst die natürliche Gerinnesohlenbreite des verbauten Bachs Z. zu ermitteln und danach gemäss Art. 41a Abs. 2 GSchV die Gewässerraumbreite zu berechnen.</w:t>
      </w:r>
    </w:p>
    <w:p>
      <w:r>
        <w:t>4.</w:t>
      </w:r>
    </w:p>
    <w:p>
      <w:r>
        <w:rPr>
          <w:b/>
        </w:rPr>
        <w:t>E. 43</w:t>
      </w:r>
    </w:p>
    <w:p>
      <w:r>
        <w:t>68 Erhaltung ihres Anteils am Mindestumfang der Fruchtfolgeflächen abgeleitet. Bundes- rechtlich ist sie daher nur geboten, wenn der Kanton ansonsten nicht mehr über das nach Sachplan vorgeschriebene Fruchtfolgeflächen-Kontingent verfügen würde (vgl. BGE 146 II 134 E. 9.3.1). Art, Umfang und die Frist, innerhalb derer die Kompensation vollzogen sein sollte, sind idealerweise spätestens zum Zeitpunkt der Genehmigung des Verbrauchs (z.B. Bewilligung von Anlagen) festzusetzen bzw. zu verfügen. Wird die Kompensation frühzeitig und vorausschauend in die Planung eines Projektes ein- bezogen, können Verzögerungen verhindert werden (vgl. Bundesamt für Raumentwick- lung ARE, Sachplan Fruchtfolgeflächen, Erläuterungsbericht, 8. Mai 2020, S. 19).</w:t>
      </w:r>
    </w:p>
    <w:p>
      <w:r>
        <w:rPr>
          <w:b/>
        </w:rPr>
        <w:t>E. 44</w:t>
      </w:r>
    </w:p>
    <w:p>
      <w:r>
        <w:t>68 7. Widerhandlung gegen das Tierschutzgesetz Das Anbringen des Logos «Appenzeller beef» auf der Flanke einer artgerecht gehaltenen Kuh ist nicht übermässig instrumentalisierend im Sinne von Art. 26 Abs. 1 lit. a TSchG (Tier- quälerei wegen Missachtung der Tierwürde). Hingegen liegt der Tatbestand der vorschrifts- widrigen Werbung mit lebenden Tieren nach Art. 28 Abs. 1 lit. i TSchG vor.</w:t>
      </w:r>
    </w:p>
    <w:p>
      <w:r>
        <w:t>Erwägungen: I.</w:t>
      </w:r>
    </w:p>
    <w:p>
      <w:r>
        <w:t>1. Am 18. November 2020 reichte die Stiftung für das Tier im Recht bei der Staatsanwalt- schaft Appenzell I.Rh. Strafanzeige gegen A. wegen Verstössen gegen das Tierschutz- gesetz (Tierquälerei wegen Missachtung der Tierwürde nach Art. 26 Abs. 1 lit. a i.V.m. Art. 4 Abs. 2 und Art. 3 lit. a TSchG sowie vorschriftswidrige Werbung mit lebenden Tieren nach Art. 28 Abs. 1 lit. i i.V.m. Art. 13 TSchG) ein.</w:t>
      </w:r>
    </w:p>
    <w:p>
      <w:r>
        <w:t>2. Die Staatsanwaltschaft erliess am 10. Mai 2021 folgenden Strafbefehl:</w:t>
      </w:r>
    </w:p>
    <w:p>
      <w:r>
        <w:t>«Straftatbestand - Tierquälerei im Sinne von Art. 26 Abs. 1 TSchG durch Missachtung der Tierwürde - Widerhandlung gegen das Tierschutzgesetz im Sinne von Art. 28 Abs. 1 Bst. i TSchG durch vorschriftswidrige Werbung mit lebenden Tieren.</w:t>
      </w:r>
    </w:p>
    <w:p>
      <w:r>
        <w:t>Sachverhalt Mitte Juni 2020 beschriftete A. auf seinem Hof das Rind B. mit dem Schriftzug «Appen- zeller beef», in Form des Logos des Vereins «Appenzeller beef». Der Verein selber steht dabei für Premium-Rindfleisch aus tierfreundlicher Haltung und hat sich gemäss Internetauftritt die lückenlose sowie ressourcenschonende Rindfleischproduktion und - verarbeitung auf die Fahne geschrieben. Für die Beschriftung verwendete A. eine Haartönung, welche den Schriftzug für zwei Wochen sichtbar machte. Das genannte Rind befand sich im solchermassen beschrifteten Zustand auf der Weide C., an wel- cher gemäss A. an einem schönen Tag bis zu 6'000 Personen vorbeigehen. A. war nicht im Besitz einer Bewilligung des Veterinäramtes für Werbung mit Tieren.</w:t>
      </w:r>
    </w:p>
    <w:p>
      <w:r>
        <w:t>Rechtliches Entgegen der Aussage von A. ist vorliegend von einer Bewerbung von Rindfleisch aus tierfreundlicher Haltung auszugehen. Das aufmerksam machen auf eine tierfreundliche Haltung mit dem Logo des Vereins «Appenzeller beef» ist gleichzeitig als Bewerbung des herzustellenden Produktes zu verstehen, wofür der Verein sowie das entspre- chende Logo auch stehen. Dies umso mehr, als dass das englische Wort «beef» mit «Rindfleisch» zu übersetzen ist.</w:t>
      </w:r>
    </w:p>
    <w:p>
      <w:r>
        <w:t>Geschäftsbericht 2022 der Gerichte – Gerichtsentscheide</w:t>
      </w:r>
    </w:p>
    <w:p>
      <w:r>
        <w:rPr>
          <w:b/>
        </w:rPr>
        <w:t>E. 45</w:t>
      </w:r>
    </w:p>
    <w:p>
      <w:r>
        <w:t>68 in Anwendung von Art. 1, Art. 3 lit. a, Art. 4 Abs. 2 und Art. 13 TSchG; Art. 34, Art. 42, Art. 44, Art. 47, Art. 106 und Art. 333 StGB sowie Art. 352, Art. 422 und Art. 426 Abs. 1 StPO</w:t>
      </w:r>
    </w:p>
    <w:p>
      <w:r>
        <w:t>wird erkannt: 1. A. ist der Tierquälerei im Sinne von Art. 26 Abs. 1 TSchG sowie der Widerhandlung gegen das Tierschutzgesetz im Sinne von Art. 28 Abs. 1 Bst. i TSchG schuldig. 2. A. wird mit einer Geldstrafe von 30 Tagessätzen zu je Fr. 240.00, bedingt aufge- schoben bei einer Probezeit von 2 Jahren, bestraft. 3. A. wird zudem mit einer Busse von Fr. 1'400.00 bestraft, bei schuldhaftem Nichtbe- zahlen ersatzweise mit einer Freiheitsstrafe von 14 Tagen. 4. Die Kosten des Verfahrens werden A. auferlegt.</w:t>
      </w:r>
    </w:p>
    <w:p>
      <w:r>
        <w:t>(…)»</w:t>
      </w:r>
    </w:p>
    <w:p>
      <w:r>
        <w:t>3. Gegen diesen Strafbefehl erhob der Verteidiger von A. am 22. Mai 2021 Einsprache und stellte den Antrag, dieser sei freizusprechen.</w:t>
      </w:r>
    </w:p>
    <w:p>
      <w:r>
        <w:t>4. Am 9. August 2021 überwies die Staatsanwaltschaft Appenzell I.Rh. dem Bezirksge- richt Appenzell I.Rh. die Akten und den Schlussbericht zur Durchführung des Hauptver- fahrens, hielt am Strafbefehl fest und verzichtete gleichzeitig auf die Teilnahme an der Hauptverhandlung.</w:t>
      </w:r>
    </w:p>
    <w:p>
      <w:r>
        <w:t>5. Der Präsident des Bezirksgerichts Appenzell I.Rh. erliess am 2. Februar 2022 folgen- des Urteil ES 8-2021:</w:t>
      </w:r>
    </w:p>
    <w:p>
      <w:r>
        <w:t>«1.1. A. wird vom Vorwurf der Tierquälerei durch Missachtung der Tierwürde in Anwen- dung von Art. 26 Abs. 1 lit. a TSchG freigesprochen.</w:t>
      </w:r>
    </w:p>
    <w:p>
      <w:r>
        <w:rPr>
          <w:b/>
        </w:rPr>
        <w:t>E. 46</w:t>
      </w:r>
    </w:p>
    <w:p>
      <w:r>
        <w:t>68 Der Präsident des Bezirksgerichts Appenzell I.Rh. führte darin im Wesentlichen aus, der Strafbefehl weise nicht den gesetzlich vorgesehenen Inhalt betreffend Vorwurf der Tierquälerei nach Art. 26 Abs. 1 Tierschutzgesetz (TSchG) auf und genüge den Anfor- derungen an eine Anklageschrift nach Art. 9 Abs. 1 i.V.m. Art. 325 Abs. 1 lit. f StPO nicht. Der Beschuldigte sei damit vom Vorwurf der Tierquälerei nach Art. 26 Abs. 1 TSchG freizusprechen. Im Übrigen würde, wie nachfolgend aufzuzeigen sei, auch eine materielle Prüfung des Tatvorwurfs zu einem Freispruch führen.</w:t>
      </w:r>
    </w:p>
    <w:p>
      <w:r>
        <w:t>Anlässlich der staatsanwaltlichen Einvernahme vom 24. Mai 2021 habe der Beschul- digte gestanden, an seiner Kuh B. Mitte Juni 2020 mit einer selbstangefertigten Schab- lone den Schriftzug «Appenzeller beef» angebracht zu haben. Für die Beschriftung habe er eine Haartönung ohne Ammoniak verwendet, die auch seine Ehefrau benutze, wobei die Haartönung nach einer zweiwöchigen Haltedauer nicht mehr ersichtlich ge- wesen sei. Die Kuh B. habe dabei im Zeitraum von Anfang Mai bis Ende Oktober 2020 bei gutem Wetter auf dem Grundstück des Beschuldigten auf der Weide C. geweidet. Diese Aussage habe der Beschuldigte anlässlich der Hauptverhandlung nochmals be- stätigt. Unbestritten sei somit, dass der Beschuldigte auf einer Kuh mittels einer ammo- niakfreien Haartönung den Schriftzug «Appenzeller beef» angebracht habe. Zum Vor- wurf der Tierquälerei durch Tierwürdemissachtung gebe der Beschuldigte in seinen Aussagen wörtlich an: «Wir haben das Tier nicht misshandelt, vernachlässigt, oder überanstrengt. Das Tier konnte sogar noch Futter essen, als ich diesen Schriftzug an- gebracht habe. Und es wurde auch nicht die Würde in sonstiger Weise verletzt. Das Tier hatte auch keine Schmerzen und es musste nicht leiden, und es trug auch keinen Schaden davon. Die Kuh B. wurde auch nicht aus ihrer Herde genommen». Diese Aus- sagen des Beschuldigten liessen sich auch anhand des aktenkundigen Fotomaterials, worauf die Kuh B. bei der Färbung auf der Weide und vor den Stallungen zu sehen sei, bestätigen. Auf den Fotoaufnahmen seien auch keine Ätzungen, Hautirritationen oder Verletzungen, bewirkt durch die Haartönung, auf der Kuh B. ersichtlich. Weiter sehe man keine leidende oder in Angst versetze sowie von den anderen Kühen separierte Kuh. Die Kuh B. sei somit durch die Beschriftung mittels der vom Beschuldigten ver- wendeten ammoniakfreien Haartönung nicht in ihrem Wohlergehen beeinträchtigt wor- den, weil sie dadurch weder Schmerz, Leid noch Schäden oder Angst erfahren habe. Die Arbeitsgruppe (Würde des Tieres des Bundesamtes für Lebensmittelsicherheit und Veterinärwesen) BLV (nachfolgend: BLV) schreibe in ihrem Güterabwägungsbericht vom 16. Juli 2021, dass aus ihrer Sicht eine Tierwürdeverletzung durch die Tathand- lung des Beschuldigten vorliege. Sie stelle fest, dass die Beschriftung selber innerhalb des Rahmens des üblichen Umgangs mit Nutztieren erfolgen könne. «Um die Fixierung zu gewährleisten, sind kurze und geringgradige Belastungen notwendig. In der Folge sind mittel- bis langfristig keine Schmerzen, Leiden oder Schäden zu erwarten. Auch ist davon auszugehen, dass das Verhalten der Tiergruppe normal ist und bleibt». Die Ver- teidigung bringe vor Schranken den Vergleich der Kuh B. mit einem Pudel vor, welcher sich, auf Anordnung seines Herrchens, im Monatsrhythmus dem Hundefriseur zu un- terziehen habe, ohne dass dabei jemandem in den Sinn käme, dessen Würde sei ver- letzt. Dabei stelle der Verteidiger richtigerweise fest, dass sich die Züchter der Friseur- kunst bedienen, um ihren Gefallen am Tier zu mehren. Tiefgreifende Veränderungen, welche das Wohlergehen des Tieres beeinträchtigten oder gar dessen Würde verletz- ten, seien weder Frisuren noch das Frisieren. Das Gutachten spreche von einer kurzen und geringfügigen Beeinträchtigung der Kuh B. und schliesse damit Schmerzen, Lei- den, Schäden oder Angst bei der Beschriftung aus. Der Verteidiger vergleiche von der</w:t>
      </w:r>
    </w:p>
    <w:p>
      <w:r>
        <w:t>Geschäftsbericht 2022 der Gerichte – Gerichtsentscheide</w:t>
      </w:r>
    </w:p>
    <w:p>
      <w:r>
        <w:rPr>
          <w:b/>
        </w:rPr>
        <w:t>E. 47</w:t>
      </w:r>
    </w:p>
    <w:p>
      <w:r>
        <w:t>68 Eingriffsintensität das Beschriften der Kuh B. mit dem gesellschaftlich anerkannten Fri- sieren von Hunden, was nachvollziehbar sei. Da gemäss bundesgerichtlicher Recht- sprechung von einer Missachtung der Würde nur auszugehen sei, wenn das Wohlerge- hen des Tieres beeinträchtigt sei, weil Schmerzen, Leiden, Schäden oder Angst nicht vermieden werden, würde auch eine materielle Prüfung zu einem Freispruch betreffend Tierquälerei durch Missachtung der Tierwürde nach Art. 26 Abs. 1 TSchG führen.</w:t>
      </w:r>
    </w:p>
    <w:p>
      <w:r>
        <w:t>Mit Busse bis zu 20'000.00 Franken werde bestraft, sofern nicht Artikel 26 anwendbar sei, wer vorsätzlich vorschriftswidrig lebende Tiere zur Werbung verwende (Art. 28 Abs. 1 lit. i TSchG). Vorsätzlich begehe ein Verbrechen oder Vergehen, wer die Tat mit Wissen und Willen ausführe. Vorsätzlich handle bereits, wer die Verwirklichung der Tat für möglich halte und in Kauf nehme (Art. 12 Abs. 2 StGB). Als Werbung nach Art. 28 Abs. 1 lit. i TSchG gelte jede Handlung mit der kommerziellen Absicht, mit lebenden Tieren auf ein bestimmtes Produkt, ein Unternehmen oder eine Tätigkeit aufmerksam zu machen. Beispiele seien Werbeinserate in Presseerzeugnissen, Aufnahmen für Ra- dio, Film und Fernsehen, aber auch das Auftretenlassen von Tieren in Kaufhäusern, bei Spendensammlungen, Modenschauen etc., die Verteilung von Tieren als Werbege- schenke oder ihre Verwendung als Schaufensterdekoration. Der Einsatz von Tieren für Werbezwecke erfordere gemäss Art. 13 Abs. 1 TSchG eine Bewilligung des kantona- len Veterinärdienstes, die nach Art. 105 Abs. 1 lit. d TSchV nur erteilt werden dürfe, wenn sichergestellt sei, dass die Tiere nicht leiden oder Schaden nehmen würden, ihre Würde nicht anderweitig verletzt sei und die Transportbedingungen erfüllt seien. Als Werbung werde insbesondere die Verbreitung von Informationen in der Öffentlichkeit verstanden, mit dem Zweck, Produkte und Dienstleistungen bekannt zu machen oder das Image von Unternehmen, Produkten und Dienstleistungen zu pflegen. Der Be- schuldigte führe aus, er habe mit der Beschriftung lediglich auf die Art und Weise der Haltung und auf das Umfeld aufmerksam machen wollen; insbesondere auf die tier- freundliche, nachhaltige, ökologische, ethisch vertretbare Haltung des Vereins «Appen- zeller beef». «Appenzeller beef» sei gemäss der Webseite des gleichlautenden Ver- eins ein Label, welches für Premium-Rindfleisch aus tierfreundlicher Haltung stehe. Die Innerrhoder Fleischlieferanten engagierten sich gemeinsam mit ihren Abnehmern für eine nachhaltige Züchtung, Schlachtung und Veredelung der Tiere aus Mutterkuhhal- tung. Ein «Appenzeller beef» unterliege dem Swiss-Prim-Beef-Reglement. Wer nach diesem Rinder halte, erfülle hohe Ansprüche hinsichtlich Ethologie, Ökologie und Qua- lität. Mit der Beschriftung «Appenzeller beef» auf der Kuh B. habe der Beschuldigte nach eigenen Angaben auf die Art und Weise seiner Tierhaltung aufmerksam machen wollen. Ziel und Zweck des Beschuldigten sei es gewesen, mit der Beschriftung und den dahinterstehenden Informationen zu den Fleischprodukten des Labels «Appenzel- ler beef» die Aufmerksamkeit der zahlreichen vorbeigehenden Passanten zu wecken. Die idyllische Weide C. habe dabei als idealer Ort gedient, um die Art und Weise der freundlichen Tierhaltung, die «Appenzeller beef» auf ihrer Webseite verkörpere, zu ver- anschaulichen und dadurch Neukunden zu gewinnen. Ein Passant hätte die Kuh B. mit ihrem Schriftzug auf dieser Weide fotografiert und die Fotos zur Berichterstattung an die Tageszeitung D. weitergeleitet. Das Aufmerksammachen auf Produkte stelle be- grifflich Werbung dar. Unbestrittenermassen sei der Beschuldigte im Tatzeitpunkt nicht im Besitze einer Bewilligung gewesen. Der Beschuldigte hätte daher die vorausge- setzte Bewilligung nach Art. 28 Abs. 1 lit. i TSchG i.V.m. Art. 13 Abs. 1 TSchG nicht, um Werbung mit der lebenden Kuh B. zu betreiben. Mit der Beschriftung einer Kuh</w:t>
      </w:r>
    </w:p>
    <w:p>
      <w:r>
        <w:t>Geschäftsbericht 2022 der Gerichte – Gerichtsentscheide</w:t>
      </w:r>
    </w:p>
    <w:p>
      <w:r>
        <w:rPr>
          <w:b/>
        </w:rPr>
        <w:t>E. 48</w:t>
      </w:r>
    </w:p>
    <w:p>
      <w:r>
        <w:t>68 hätte der Beschuldigte unzweifelhaft aufmerksam auf die Art und Weise seiner Tierhal- tung machen und damit für das dahinterstehende Label «Appenzeller beef» Werbung betreiben wollen. Des Weiteren sei die Kuh B. vom Beschuldigten mit Absicht auf die Weide C. gelassen worden, wo zahlreiche Passanten sie mit ihrem Schriftzug hätten betrachten können. Der Beschuldigte habe daher wissentlich und willentlich und damit vorsätzlich gehandelt. Da der objektive und subjektive Tatbestand von Art. 28 Abs. 1 lit. i TSchG vorliegend erfüllt seien, sei der Beschuldigte wegen Widerhandlung gegen das Tierschutzgesetz durch vorschriftswidrige Werbung mit lebenden Tieren nach Art. 28 Abs. 1 lit. i TSchG schuldig zu sprechen.</w:t>
      </w:r>
    </w:p>
    <w:p>
      <w:r>
        <w:t>Aktenwidrig behaupte die Staatsanwaltschaft im Schlussbericht, dass der Beschuldigte bereits zu Beginn sehr wohl Werbung für sein Produkt habe machen wollen. Ansonsten hätte er nicht um entsprechende Bewilligung ersucht, nachdem bereits ein Strafverfah- ren gegen ihn eingeleitet worden sei. Der angeklagte Sachverhalt basiere auf Vor- kommnissen im Juni 2020. Im E-Mail des Kantonstierarztes vom 2. August 2021 schreibe dieser, dass der Beschuldigte sich kürzlich nach der Bewilligungsfähigkeit sei- nes Vorhabens «erkundigt» habe. Der Beschuldigte habe daher nicht nachträglich um eine Bewilligung zu seiner Tathandlung «ersucht», sondern sich nach über einem Jahr dauernden Strafverfahren lediglich nach dessen Voraussetzungen beim Kantonstier- arzt im Sinne einer Informationsbeschaffung erkundigt. Der Beschuldigte habe sich auch in der Einvernahme vom 24. März 2021 auf die Frage, ob er eine Bewilligung für die Beschriftung hätte, dahingegen geäussert, dass er keine habe und auch keine brauche. Dies zeige im Gesamtkontext der Aussagen und Handlungen des Beschuldig- ten und insbesondere der E-Mail des Kantonstierarztes auf, dass der Beschuldigte im Unwissen über die Gesetzesvorschrift in Art. 28 Abs. 1 lit. i TSchG gewesen sei, wo- nach seine Tathandlung als Werbung mit lebenden Tieren zu qualifizieren sei und diese der Bewilligungspflicht unterstehe. Es bleibe daher zu prüfen, ob der Beschul- digte sich nicht in einem Verbotsirrtum nach Art. 21 StGB befunden habe.</w:t>
      </w:r>
    </w:p>
    <w:p>
      <w:r>
        <w:t>Der Beschuldigte habe sich im Tatzeitpunkt in Unkenntnis befunden, dass die Beschrif- tung einer Kuh eine Werbung darstelle und einer Bewilligungspflicht nach Art. 28 Abs. 1 lit. i TSchG unterstehe. Der Beschuldigte sei Landwirt und demzufolge ein Laie, was das Tierschutzgesetz angehe. Er habe die ihm vorgeworfene Tat im Unwissen über deren Rechtswidrigkeit verübt. Er sei der Überzeugung gewesen, überhaupt keine Bewilligung zu benötigen. Das Bewusstsein Unrecht zu tun, habe beim Beschuldigten vor Beginn des Strafverfahrens nicht vorgelegen. Der Beschuldigte hätte sich auch erst nachträglich beim Kantonstierarzt um die Bewilligungsfähigkeit seines damaligen Vor- habens erkundigt. Da die Beschriftung einer Kuh zu Werbezwecken eine ungewöhnli- che und äusserst spezielle Handlung darstelle, hätte sich der Beschuldigte jedoch im vornherein denken können, dass sein Vorhaben ebenso speziellen Vorschriften unter- liege. Dem Beschuldigten sei es somit zumutbar gewesen, sich vorgängig um die Rechtslage im Tierschutzgesetz betreffend Werbung mit lebenden Tieren (Art. 28 Abs. 1 lit. i TSchG) durch Einholen einer Auskunft bei Dritten oder durch selbständige Re- cherche im Internet zu beschaffen. Es liege somit ein vermeidbarer Verbotsirrtum vor, was zu einer Milderung der Strafe führe.</w:t>
      </w:r>
    </w:p>
    <w:p>
      <w:r>
        <w:t>Das Verschulden des Beschuldigten wiege nicht schwer. Er habe erstmalig einer sei- ner Kühe mit einer ammoniakfreien Haartönung den Schriftzug «Appenzeller beef» ein- gefärbt. Vorstrafen habe er gemäss Strafregisterauszug keine. Für die Kuh B. habe in</w:t>
      </w:r>
    </w:p>
    <w:p>
      <w:r>
        <w:t>Geschäftsbericht 2022 der Gerichte – Gerichtsentscheide</w:t>
      </w:r>
    </w:p>
    <w:p>
      <w:r>
        <w:rPr>
          <w:b/>
        </w:rPr>
        <w:t>E. 49</w:t>
      </w:r>
    </w:p>
    <w:p>
      <w:r>
        <w:t>68 der zweiwöchigen Haltedauer der Haartönung keine Gefahr für ihre psychische oder physische Gesundheit bestanden, zumal ein ammoniakfreies Haarfärbemittel verwen- det worden sei und das Färbmittel selbst keine Belastung für das Tier darstelle. Die Kuh B. sei zudem immer in ihrem gewohnten Umfeld auf der Weide oder beim schlech- tem Wetter im Stall gewesen, stets in ihrer Herde integriert und habe ein normales Ver- halten gezeigt. Auf der subjektiven Seite habe der Beschuldigte mit der Beschriftung der lebenden Kuh Werbung für das Label «Appenzeller Beef» zu betreiben beabsich- tigt. Der Beschuldigte selbst habe sich während des Strafverfahrens kooperativ und einsichtig verhalten und sich hinsichtlich der Beschriftung geständig gezeigt. In Würdi- gung der gesamten Umstände des Einzelfalles erscheine dem Gericht eine Busse von Fr. 500.00 und eine Ersatzfreiheitstrafe von 5 Tagen bei schuldhaftem Nichtbezahlen angemessen.</w:t>
      </w:r>
    </w:p>
    <w:p>
      <w:r>
        <w:t>8. Die Staatsanwaltschaft Appenzell I.Rh. reichte am 7. März 2022 die Berufungserklä- rung gegen das Urteil ES 8-2021 vom 15. Februar 2022 ein und stellte das Rechtsbe- gehren, Ziffer 1.1 des Urteils ES 8-2021 des Bezirksgerichts Appenzell I.Rh. sei voll- umfänglich aufzuheben und der Beschuldigte sei der Tierquälerei durch Missachtung der Tierwürde nach Art. 26 Abs. 1 lit. a TschG schuldig zu sprechen.</w:t>
      </w:r>
    </w:p>
    <w:p>
      <w:r>
        <w:t>9. Der Verteidiger von A. (folgend: Berufungsbeklagter) reichte am 4. April 2022 die An- schlussberufung ein und stellte die Rechtsbegehren, Ziffer 1.2 des Urteils ES 8-2021 des Bezirksgerichts Appenzell I.Rh. sei aufzuheben und der Beschuldigte sei vom Vor- wurf der Widerhandlung gegen das TSchG durch vorschriftswidrige Werbung mit le- benden Tieren nach Art. 28 Abs. 1 lit. i TSchG freizusprechen.</w:t>
      </w:r>
    </w:p>
    <w:p>
      <w:r>
        <w:t>(…)</w:t>
      </w:r>
    </w:p>
    <w:p>
      <w:r>
        <w:t>II.</w:t>
      </w:r>
    </w:p>
    <w:p>
      <w:r>
        <w:t>(…)</w:t>
      </w:r>
    </w:p>
    <w:p>
      <w:r>
        <w:t>3.</w:t>
      </w:r>
    </w:p>
    <w:p>
      <w:r>
        <w:rPr>
          <w:b/>
        </w:rPr>
        <w:t>E. 50</w:t>
      </w:r>
    </w:p>
    <w:p>
      <w:r>
        <w:t>68 Bildung von Hypothesen in der Lage sei, mit dem von der Staatsanwaltschaft geliefer- ten Sachverhalt eine materielle Prüfung des Tatbestandes der Tierquälerei durchzufüh- ren. Der Anklagegrundsatz sei nicht verletzt worden und der Beschuldigte, der im Übri- gen anwaltlich vertreten sei, habe genau gewusst, was ihm vorgeworfen 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