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ZVE.2023.54 vom 21. Februar 2024</w:t>
      </w:r>
    </w:p>
    <w:p>
      <w:r>
        <w:t>Ag Zivilgericht, 2024-02-21, DE</w:t>
      </w:r>
    </w:p>
    <w:p>
      <w:r>
        <w:rPr>
          <w:b/>
        </w:rPr>
        <w:t xml:space="preserve">Quelle: </w:t>
      </w:r>
      <w:r>
        <w:t>https://mcp.opencaselaw.ch/entscheid/ag_zivilgericht_ZVE.2023.54</w:t>
      </w:r>
    </w:p>
    <w:p>
      <w:r>
        <w:t>FR: AG_ZIVILGERICHT ZVE.2023.54 du 21 février 2024</w:t>
      </w:r>
    </w:p>
    <w:p>
      <w:r>
        <w:t>IT: AG_ZIVILGERICHT ZVE.2023.54 del 21 febbraio 2024</w:t>
      </w:r>
    </w:p>
    <w:p>
      <w:pPr>
        <w:pStyle w:val="Heading2"/>
      </w:pPr>
      <w:r>
        <w:t>Erwägungen</w:t>
      </w:r>
    </w:p>
    <w:p>
      <w:r>
        <w:rPr>
          <w:b/>
        </w:rPr>
        <w:t>E. 1.1</w:t>
      </w:r>
    </w:p>
    <w:p>
      <w:r>
        <w:t>Mit Klage vom 20. Februar 2023 (Postaufgabe) stellte der Kläger beim Be- zirksgericht Aarau folgende Rechtsbegehren: " 1. Der Beklagter sei zu verpflichten, dem Kläger und seinem Sohn eine Ge- nugtuung von Fr. 30'000.00 zu bezahlen. […] 7. Der Kläger bittet wegen seiner schwierigen finanziellen und gesundheitli- chen Situation um unentgeltliche Prozesskostenhilfe. Er braucht keinen Anwalt, möchte aber die Gerichtskosten abschreiben lassen. 8. Alles unter Kosten- und Entschädigungsfolge zu Lasten des Beklagten."</w:t>
      </w:r>
    </w:p>
    <w:p>
      <w:r>
        <w:rPr>
          <w:b/>
        </w:rPr>
        <w:t>E. 1.2</w:t>
      </w:r>
    </w:p>
    <w:p>
      <w:r>
        <w:t>Mit Verfügung vom 9. Mai 2023 wies die Präsidentin des Bezirksgerichts Aarau das Gesuch des Klägers um Bewilligung der unentgeltlichen Rechts- pflege wegen Aussichtslosigkeit der Klage ab (act. 31 ff.) und forderte den Kläger anschliessend mit Verfügung vom 15. Mai 2023 auf, einen Kosten- vorschuss von Fr. 3'100.00 zu bezahlen (act. 40 f.).</w:t>
      </w:r>
    </w:p>
    <w:p>
      <w:r>
        <w:rPr>
          <w:b/>
        </w:rPr>
        <w:t>E. 1.3</w:t>
      </w:r>
    </w:p>
    <w:p>
      <w:r>
        <w:t>Am 24. Mai 2023 überwies das Obergericht die Eingabe des Klägers vom 23. Mai 2023 betreffend Kostenerlassgesuch an das Bezirksgericht Aarau zur Prüfung und zum Entscheid (act. 57 ff.).</w:t>
      </w:r>
    </w:p>
    <w:p>
      <w:r>
        <w:rPr>
          <w:b/>
        </w:rPr>
        <w:t>E. 1.4</w:t>
      </w:r>
    </w:p>
    <w:p>
      <w:r>
        <w:t>Das Obergericht wies mit Entscheid ZVE.2023.14 vom 27. Juli 2023 das Ausstandsgesuch des Klägers gegen die Präsidentin des Bezirksgerichts Aarau ab (act. 86 ff.). Gleichentags mit Urteil ZSU.2023.103 wies das Ober- gericht die Beschwerde gegen die Verfügung vom 9. Mai 2023 (Verweige- rung der unentgeltlichen Rechtspflege) ab (act. 95 ff.).</w:t>
      </w:r>
    </w:p>
    <w:p>
      <w:r>
        <w:rPr>
          <w:b/>
        </w:rPr>
        <w:t>E. 1.5</w:t>
      </w:r>
    </w:p>
    <w:p>
      <w:r>
        <w:t>Mit Verfügung vom 27. September 2023 setzte die Präsidentin des Bezirks- gerichts Aarau dem Kläger unter Hinweis auf die Säumnisfolgen (Art. 101 Abs. 3 ZPO) eine Nachfrist von 10 Tagen zur Bezahlung des Kostenvor- schusses von Fr. 3'100.00 an (act. 104 f.).</w:t>
      </w:r>
    </w:p>
    <w:p>
      <w:r>
        <w:t>- 3 -</w:t>
      </w:r>
    </w:p>
    <w:p>
      <w:r>
        <w:rPr>
          <w:b/>
        </w:rPr>
        <w:t>E. 1.6</w:t>
      </w:r>
    </w:p>
    <w:p>
      <w:r>
        <w:t>Mit Eingabe vom 6. Oktober 2023 beantragte der Kläger erneut die unent- geltliche Rechtspflege (act. 106 ff.).</w:t>
      </w:r>
    </w:p>
    <w:p>
      <w:r>
        <w:rPr>
          <w:b/>
        </w:rPr>
        <w:t>E. 1.7</w:t>
      </w:r>
    </w:p>
    <w:p>
      <w:r>
        <w:t>Die Präsidentin des Bezirksgerichts Aarau erkannte mit Urteil vom 23. Ok- tober 2023, dass auf die Klage vom 20. Februar 2023, das Kostenerlass- gesuch vom 23. Mai 2023 und das Gesuch um unentgeltliche Rechtspflege vom 6. Oktober 2023 nicht eingetreten werde. Dem Kläger wurden die Ent- scheidgebühr von Fr. 200.00 und eine Parteientschädigung zugunsten der Beklagten von Fr. 1'716.70 auferlegt.</w:t>
      </w:r>
    </w:p>
    <w:p>
      <w:r>
        <w:rPr>
          <w:b/>
        </w:rPr>
        <w:t>E. 2</w:t>
      </w:r>
    </w:p>
    <w:p>
      <w:r>
        <w:t>Vom Kläger die bestehenden Bezirksgerichtskosten sei abzuschreiben.</w:t>
      </w:r>
    </w:p>
    <w:p>
      <w:r>
        <w:rPr>
          <w:b/>
        </w:rPr>
        <w:t>E. 3</w:t>
      </w:r>
    </w:p>
    <w:p>
      <w:r>
        <w:t>Dem Kläger die Unentgeltliche Prozessführung sei zu genehmigen.</w:t>
      </w:r>
    </w:p>
    <w:p>
      <w:r>
        <w:rPr>
          <w:b/>
        </w:rPr>
        <w:t>E. 3.1</w:t>
      </w:r>
    </w:p>
    <w:p>
      <w:r>
        <w:t>Auf die Berufung ist nicht weiter einzugehen, soweit der Kläger damit den materiellen Anspruch zu begründen versucht und sich erneut über die Neutralität der Präsidentin des Bezirksgerichts Aarau auslässt, bezieht sich das doch nicht auf den vorinstanzlichen Nichteintretensentscheid, welcher hier den Verfahrensgegenstand bildet (vgl. BGE 135 II 38 E. 1.2; Urteil des Bundesgerichts 5A_363/2022 vom 21. November 2023 E. 1.3). Im Übrigen ist auch der Einwand des Klägers, die Vorinstanz habe das Verfahren als vereinfacht geführt, obwohl es für ihn keine einfache Sache sei (Berufung N. 11), unbegründet. Denn diese Bezeichnung nimmt nicht auf die Komple- xität der Angelegenheit Bezug, sondern auf die im Gesetz vorgesehene Verfahrensart "vereinfachtes Verfahren", die – wie hier – bei vermögens- rechtlichen Streitigkeiten bis zu einem Streitwert von Fr. 30'000.00 zur An- wendung kommt (vgl. Art. 243 Abs. 1 ZPO).</w:t>
      </w:r>
    </w:p>
    <w:p>
      <w:r>
        <w:rPr>
          <w:b/>
        </w:rPr>
        <w:t>E. 3.2</w:t>
      </w:r>
    </w:p>
    <w:p>
      <w:r>
        <w:t>Soweit der Kläger weiter geltend macht, er verfüge über kein Geld, um Pro- zesskosten zu begleichen (Berufung N. 9), setzt er sich mit den vorinstanz- lichen Erwägungen nicht auseinander, wonach nach einem abgewiesenen Gesuch um unentgeltliche Rechtspflege ein neues solches Begehren nur zulässig sei, sofern sich die massgeblichen Verhältnisse geändert hätten, was hier nicht der Fall sei (angefochtener Entscheid E. 12.2). Die Vernei- nung einer massgeblichen Veränderung durch die Vorinstanz überzeugt zudem, ist doch nicht ersichtlich, inwiefern sich an der Aussichtslosigkeit der Klage seit der Verfügung vom 9. Mai 2023 (act. 31 ff.) bzw. dem ober- gerichtlichen Entscheid ZSU.2023.103 vom 27. Juli 2023 (act. 95 ff.) etwas</w:t>
      </w:r>
    </w:p>
    <w:p>
      <w:r>
        <w:t>- 5 - verändert haben soll. Dass der Kläger (nach wie vor) über kein Geld ver- fügt, ist vor diesem Hintergrund unbeachtlich. Denn die Gewährung der un- entgeltlichen Rechtspflege setzt eben nicht bloss Mittellosigkeit, sondern kumulativ auch voraus, dass die Klage nicht aussichtslos ist (Art. 117 ZPO). Dem Erlassgesuch des Klägers vom 23. Mai 2023 konnte sodann zum Vornherein kein Erfolg beschieden sein, dürfen mit einem solchen doch die Voraussetzungen der unentgeltlichen Prozessführung nicht umgangen werden (JENNY, ZPO-Kommentar, N. 2 zu Art. 112 ZPO). 4. Nach dem Dargelegten ist die Berufung offensichtlich unbegründet. Sie wie das Gesuch um unentgeltliche Rechtspflege im Berufungsverfahren sind – ohne Verhandlung (vgl. Art. 316 Abs. 1 ZPO) und ohne Einholung einer Berufungsantwort (vgl. Art. 312 Abs. 1 ZPO) – abzuweisen, soweit darauf einzutreten ist.</w:t>
      </w:r>
    </w:p>
    <w:p>
      <w:r>
        <w:rPr>
          <w:b/>
        </w:rPr>
        <w:t>E. 4</w:t>
      </w:r>
    </w:p>
    <w:p>
      <w:r>
        <w:t>Dem Kläger die angefragte Schmerzgeld sei zu genehmigen.</w:t>
      </w:r>
    </w:p>
    <w:p>
      <w:r>
        <w:rPr>
          <w:b/>
        </w:rPr>
        <w:t>E. 5</w:t>
      </w:r>
    </w:p>
    <w:p>
      <w:r>
        <w:t>Ausgangsgemäss ist die auf Fr. 1'545.00 festzusetzende Spruchgebühr (Art. 95 Abs. 1 lit. a ZPO, Art. 96 ZPO i.V.m. §§ 3 Abs. 1, 7 Abs. 1 und 3 [i.c. Abzug von 50 % wegen geringen Aufwands], 11 Abs. 1 und 13 Abs. 1 VKD) dem unterliegenden Kläger aufzuerlegen (Art. 106 Abs. 1 ZPO). Der Beklagten ist keine Parteientschädigung zuzusprechen, da ihr im ober- gerichtlichen Verfahren kein Aufwand erwachsen ist. Das Obergericht erkennt: 1. Die Berufung des Klägers wird abgewiesen, soweit darauf eingetreten wer- den kann. 2. Das Gesuch des Klägers um Bewilligung der unentgeltlichen Rechtspflege im Berufungsverfahren wird abgewiesen. 3. Die obergerichtliche Entscheidgebühr von Fr. 1'545.00 wird dem Kläger auferlegt. 4. Es werden keine Parteientschädigungen zugesprochen.</w:t>
      </w:r>
    </w:p>
    <w:p>
      <w:r>
        <w:t>- 6 -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30'000.00. Aarau, 21. Februar 2024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