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ZVE.2023.21 vom 31. Oktober 2023</w:t>
      </w:r>
    </w:p>
    <w:p>
      <w:r>
        <w:t>Ag Zivilgericht, 2023-10-31, DE</w:t>
      </w:r>
    </w:p>
    <w:p>
      <w:r>
        <w:rPr>
          <w:b/>
        </w:rPr>
        <w:t xml:space="preserve">Quelle: </w:t>
      </w:r>
      <w:r>
        <w:t>https://mcp.opencaselaw.ch/entscheid/ag_zivilgericht_ZVE.2023.21</w:t>
      </w:r>
    </w:p>
    <w:p>
      <w:r>
        <w:t>FR: AG_ZIVILGERICHT ZVE.2023.21 du 31 octobre 2023</w:t>
      </w:r>
    </w:p>
    <w:p>
      <w:r>
        <w:t>IT: AG_ZIVILGERICHT ZVE.2023.21 del 31 ottobre 2023</w:t>
      </w:r>
    </w:p>
    <w:p>
      <w:pPr>
        <w:pStyle w:val="Heading2"/>
      </w:pPr>
      <w:r>
        <w:t>Erwägungen</w:t>
      </w:r>
    </w:p>
    <w:p>
      <w:r>
        <w:rPr>
          <w:b/>
        </w:rPr>
        <w:t>E. 12</w:t>
      </w:r>
    </w:p>
    <w:p>
      <w:r>
        <w:t>Juni 2023, mit welcher dieselbe Instanz das Verfahren bereits erledigt hatte. Demzufolge handelt es sich bei der Verfügung vom 16. Juni 2023 nicht etwa um einen Berichtigungs- oder Erläuterungsentscheid, sondern vielmehr um einen im Nachgang zur Verfügung vom 12. Juni 2023 neu er- gangenen Endentscheid, zu dessen Erlass das Friedensrichteramt Kreis XIV funktionell nicht mehr zuständig war. Die Verfügung des Frie- densrichteramts Kreis XIV vom 16. Juni 2023 erweist sich deshalb als nich- tig, was im vorliegenden Entscheid von Amtes wegen festzustellen ist (vgl. BGE 137 I 273 E. 3.1). 5. Bei diesem Ausgang des Beschwerdeverfahrens hat die Klägerin die ober- gerichtliche Entscheidgebühr, welche auf Fr. 500.00 festzusetzen ist (§ 7 Abs. 1 und 3 sowie § 13 Abs. 1 VKD), zu bezahlen und ihre Parteikosten selber zu tragen (Art. 106 Abs. 1 ZPO). Der Beklagten ist im Beschwerde- verfahren kein Aufwand entstanden, weshalb ihr keine Parteientschädi- gung zuzusprechen ist. Das Obergericht erkennt: 1. Auf die Beschwerde wird nicht eingetreten. 2. Es wird von Amtes wegen festgestellt, dass die Verfügung des Friedens- richteramts Kreis XIV (Geschäfts-Nr. 2023-013-1130) vom 16. Juni 2023 nichtig ist. 3. Die obergerichtliche Entscheidgebühr von Fr. 500.00 wird der Klägerin auf- erlegt. 4. Es werden keine Parteientschädigungen zugesprochen.</w:t>
      </w:r>
    </w:p>
    <w:p>
      <w:r>
        <w:t>- 11 - Zustellung an: die Klägerin (Vertreter) die Beklagte (Vertreter)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0.00.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- 12 - Aarau, 31. Oktober 2023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