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ZSU.2022.29 vom 22. August 2022</w:t>
      </w:r>
    </w:p>
    <w:p>
      <w:r>
        <w:t>Ag Zivilgericht, 2022-08-22, DE</w:t>
      </w:r>
    </w:p>
    <w:p>
      <w:r>
        <w:rPr>
          <w:b/>
        </w:rPr>
        <w:t xml:space="preserve">Quelle: </w:t>
      </w:r>
      <w:r>
        <w:t>https://mcp.opencaselaw.ch/entscheid/ag_zivilgericht_ZSU.2022.29</w:t>
      </w:r>
    </w:p>
    <w:p>
      <w:r>
        <w:t>FR: AG_ZIVILGERICHT ZSU.2022.29 du 22 août 2022</w:t>
      </w:r>
    </w:p>
    <w:p>
      <w:r>
        <w:t>IT: AG_ZIVILGERICHT ZSU.2022.29 del 22 agosto 2022</w:t>
      </w:r>
    </w:p>
    <w:p>
      <w:pPr>
        <w:pStyle w:val="Heading2"/>
      </w:pPr>
      <w:r>
        <w:t>Erwägungen</w:t>
      </w:r>
    </w:p>
    <w:p>
      <w:r>
        <w:rPr>
          <w:b/>
        </w:rPr>
        <w:t>E. 1.1</w:t>
      </w:r>
    </w:p>
    <w:p>
      <w:r>
        <w:t>In Gutheissung der Beschwerde des Beklagten werden die Dispositiv-Zif- fern 1, 4 und 6 des Entscheids des Bezirksgerichts Q., Präsidium des Familiengerichts, vom 29. Dezember 2021, aufgehoben und stattdessen durch folgende Bestimmungen ersetzt. 1. Das Prozesskostenvorschussbegehren der Gesuchstellerin wird abgewie- sen. 4. Die Gerichtskosten von Fr. 1'000.00 werden der Gesuchstellerin auferlegt. 6. [ersatzlos aufgehoben]</w:t>
      </w:r>
    </w:p>
    <w:p>
      <w:r>
        <w:rPr>
          <w:b/>
        </w:rPr>
        <w:t>E. 1.2</w:t>
      </w:r>
    </w:p>
    <w:p>
      <w:r>
        <w:t>Die obergerichtliche Entscheidgebühr von Fr. 2'000.00 wird der Klägerin auferlegt.</w:t>
      </w:r>
    </w:p>
    <w:p>
      <w:r>
        <w:rPr>
          <w:b/>
        </w:rPr>
        <w:t>E. 1.3</w:t>
      </w:r>
    </w:p>
    <w:p>
      <w:r>
        <w:t>Die Klägerin wird verpflichtet, dem Beklagten für das Beschwerdeverfahren (betreffend Prozesskostenvorschuss) eine Parteientschädigung in gericht- lich festgesetzter Höhe von Fr. 1'025.00 (inkl. Barauslagen und Mehrwert- steuern) zu bezahlen.</w:t>
      </w:r>
    </w:p>
    <w:p>
      <w:r>
        <w:rPr>
          <w:b/>
        </w:rPr>
        <w:t>E. 1.4</w:t>
      </w:r>
    </w:p>
    <w:p>
      <w:r>
        <w:t>Die Gesuche der Parteien um Bewilligung der unentgeltlichen Rechtspflege und Rechtsverbeiständung für das Beschwerdeverfahren werden abgewie- sen.</w:t>
      </w:r>
    </w:p>
    <w:p>
      <w:r>
        <w:t>- 12 - 2.</w:t>
      </w:r>
    </w:p>
    <w:p>
      <w:r>
        <w:rPr>
          <w:b/>
        </w:rPr>
        <w:t>E. 2</w:t>
      </w:r>
    </w:p>
    <w:p>
      <w:r>
        <w:t>Der Antrag des Gesuchsgegners um Bezahlung eines Prozesskostenvor- schusses in Höhe von Fr. 3'000.00 durch die Gesuchstellerin wird abge- wiesen.</w:t>
      </w:r>
    </w:p>
    <w:p>
      <w:r>
        <w:rPr>
          <w:b/>
        </w:rPr>
        <w:t>E. 2.1</w:t>
      </w:r>
    </w:p>
    <w:p>
      <w:r>
        <w:t>Die Beschwerde des Beklagten betreffend Bewilligung der unentgeltlichen Rechtspflege im erstinstanzlichen Verfahren wird abgewiesen.</w:t>
      </w:r>
    </w:p>
    <w:p>
      <w:r>
        <w:rPr>
          <w:b/>
        </w:rPr>
        <w:t>E. 2.2</w:t>
      </w:r>
    </w:p>
    <w:p>
      <w:r>
        <w:t>Dem Beklagten wird für das Beschwerdeverfahren eine Spruchgebühr von Fr. 500.00 auferlegt.</w:t>
      </w:r>
    </w:p>
    <w:p>
      <w:r>
        <w:rPr>
          <w:b/>
        </w:rPr>
        <w:t>E. 2.3</w:t>
      </w:r>
    </w:p>
    <w:p>
      <w:r>
        <w:t>Es wird keine Parteientschädigung zugesprochen.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Bedeu- 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unter Fr. 30'000.00. Rechtsmittelbelehrung für die subsidiäre Verfassungsbeschwerde (Art. 113 ff. BGG) Gegen Entscheide, die das Verfahren abschliessen, kann innert 30 Tagen, von der schrift- lichen Eröffnung der vollständigen Ausfertigung des Entscheides an gerechnet, die subsidi- äre Verfassungsbeschwerde an das Schweizerische Bundesgericht erhoben werden, so- weit keine Beschwerde nach den Artikeln 72 - 89 BGG zulässig ist (Art. 44 Abs. 1, Art. 90, Art. 100 Abs. 1 und Art. 112 Abs. 1, Art. 113, Art. 117 BGG).</w:t>
      </w:r>
    </w:p>
    <w:p>
      <w:r>
        <w:t>- 13 -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verfassungsmässige Rechte (Art. 116 BGG) verletzt. Die Urkunden, auf die sich die Partei als Beweismittel beruft, sind beizulegen, soweit die Partei sie in den Händen hat; ebenso ist der angefochtene Entscheid beizulegen (Art. 42 BGG). Wird gegen einen Entscheid sowohl ordentliche Beschwerde als auch Verfassungs- beschwerde geführt, sind beide Rechtsmittel in der gleichen Rechtsschrift einzureichen (Art. 119 Abs. 1 BGG). Aarau, 22. August 2022 Obergericht des Kantons Aargau Zivilgericht, 5. Kammer Der Präsident: Der Gerichtsschreiber: Brunner Hess</w:t>
      </w:r>
    </w:p>
    <w:p>
      <w:r>
        <w:rPr>
          <w:b/>
        </w:rPr>
        <w:t>E. 3</w:t>
      </w:r>
    </w:p>
    <w:p>
      <w:r>
        <w:t>Weitergehende oder anderslautende Anträge werden gegenstandslos bzw. abgewiesen soweit darauf eingetreten werden kann.</w:t>
      </w:r>
    </w:p>
    <w:p>
      <w:r>
        <w:rPr>
          <w:b/>
        </w:rPr>
        <w:t>E. 3.1</w:t>
      </w:r>
    </w:p>
    <w:p>
      <w:r>
        <w:t>Die Zusprechung eines Prozesskostenvorschusses setzt voraus, dass der Ehegatte, der ihn verlangt, für die Finanzierung des Prozesses auf den Bei- stand des anderen angewiesen ist und dass der angesprochene Ehegatte zur Leistung des Vorschusses in der Lage ist. Zur Beurteilung dieser Frage werden die für die Gewährung der unentgeltlichen Rechtspflege geltenden Grundsätze herangezogen. Nach Art. 117 ZPO hat eine Person Anspruch auf unentgeltliche Rechts- pflege, wenn sie nicht über die erforderlichen Mittel verfügt (lit. a) und ihr Rechtsbegehren nicht aussichtslos erscheint (lit. b). Bedürftig ist, wer die erforderlichen Gerichts- und Parteikosten nur bezahlen kann, indem er die Mittel heranzieht, die er eigentlich zur Deckung des Grundbedarfs für sich und seine Familie braucht. Die Einkommens- und Vermögenssituation des Gesuchstellers ist in Beziehung zur Höhe der mutmasslich anfallenden Pro- zesskosten zu setzen und es ist zu prüfen, ob er in der Lage ist, die zu erwartenden Prozesskosten aus seinem Vermögen oder seinem den sog. zivilprozessualen Zwangsbedarf übersteigenden Einkommensüberschuss innert absehbarer Zeit, bei weniger aufwendigen Prozessen innert Jahres- frist, bei anderen innert zweier Jahre, zu tilgen (BGE 135 I 221 Erw. 5.1). Zu berücksichtigen sind nur die effektiv vorhandenen und verfügbaren oder wenigstens realisierbaren eigenen Mittel (BGE 118 Ia 369 Erw. 4b). Als aussichtslos gelten Prozessbegehren,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(BGE 138 III 217 Erw. 2.2.4). So hat auch ein Ehegatte dem anderen nur dann einen Pro- zesskostenvorschuss zu leisten, wenn die gegnerischen Begehren nicht aussichtslos erscheinen (vgl. BGE 5A_803/2019 Erw. 5.1, 5A_730/2019 Erw. 8, 5D_83/2015). Die Aussichtslosigkeit ist sodann unabhängig von der Parteirolle für eine klagende wie für eine beklagte Partei grundsätzlich nach gleichen Kriterien zu beurteilen. Hinsichtlich eines Beklagten ist zwar zu berücksichtigen, dass er unfreiwillig in einen Prozess hineingezogen wird und sich ein Vermögender in vergleichbarer Position wohl zur Wehr setzen würde. Allerdings kann vom bedürftigen Beklagten erwartet werden, dass</w:t>
      </w:r>
    </w:p>
    <w:p>
      <w:r>
        <w:t>- 7 - er berechtigte Ansprüche des Klägers anerkennt und nicht sinnlos prozes- siert (BGE 139 III 477 f. Erw. 2.3; WUFFLI, Die unentgeltliche Rechtspflege in der Schweizerischen Zivilprozessordnung, Zürich 2015, N. 375). Dies gilt für das Rechtsmittelverfahren vorbehaltlos (vgl. WUFFLI, a.a.O., Fussnote 720).</w:t>
      </w:r>
    </w:p>
    <w:p>
      <w:r>
        <w:rPr>
          <w:b/>
        </w:rPr>
        <w:t>E. 3.2</w:t>
      </w:r>
    </w:p>
    <w:p>
      <w:r>
        <w:t>Hinsichtlich der Frage der unentgeltlichen Rechtspflege hat das Gericht den Sachverhalt von Amtes wegen abzuklären. Grundsätzlich obliegt es aber dem Gesuchsteller, sein Einkommens- und Vermögensverhältnisse vollständig darzulegen und soweit möglich zu belegen. Diesbezüglich trifft ihn eine umfassende Mitwirkungspflicht. An die klare und gründliche Dar- stellung der finanziellen Situation dürfen umso höhere Anforderungen ge- stellt werden, je komplexer die Verhältnisse sind. Verweigert der Gesuch- steller die zur Beurteilung der aktuellen wirtschaftlichen Situation erforder- lichen Angaben oder Belege, so kann die Bedürftigkeit verneint werden. Dem Gesuchsteller darf demnach die Behauptungs- und Beweislast für sein Einkommen und Vermögen und damit für seine Bedürftigkeit auferlegt werden (vgl. BGE 120 Ia 179 Erw. 3a). Soweit er seiner Beweisführungs- pflicht hinreichend nachgekommen ist, genügt Glaubhaftmachung der Mit- tellosigkeit (BGE 104 Ia 323 Erw. 2b). Ein Gesuchsteller ist in Beachtung dieser Pflichten somit gehalten, bereits im Gesuch um unentgeltliche Rechtspflege die entsprechenden Tatsachen und Beweismittel beizubrin- gen (BGE 5A_580/2014 Erw. 3.2). Allenfalls unbeholfene Rechtsuchende hat die Behörde auf die Angaben hinzuweisen, die sie zur Beurteilung des Gesuchs benötigt (BGE 5D_73/2012 Erw. 3.2). Ein anwaltlich vertretener Gesuchsteller hat aber für alle seine Behauptungen Belege unaufgefordert einzureichen. Unterlässt er dies, ist ihm keine Nachfrist anzusetzen (AGVE 2002 S. 68 f.). 4.</w:t>
      </w:r>
    </w:p>
    <w:p>
      <w:r>
        <w:rPr>
          <w:b/>
        </w:rPr>
        <w:t>E. 4</w:t>
      </w:r>
    </w:p>
    <w:p>
      <w:r>
        <w:t>Die Gerichtskosten, bestehend aus der Entscheidgebühr von Fr. 1'000.00, werden dem Gesuchsgegner auferlegt.</w:t>
      </w:r>
    </w:p>
    <w:p>
      <w:r>
        <w:t>- 3 -</w:t>
      </w:r>
    </w:p>
    <w:p>
      <w:r>
        <w:rPr>
          <w:b/>
        </w:rPr>
        <w:t>E. 4.1</w:t>
      </w:r>
    </w:p>
    <w:p>
      <w:r>
        <w:t>In seiner "Beschwerde" (Erw. 1.1 oben) bestreitet der Beklagte seine Leis- tungsfähigkeit unter Hinweis darauf, dass er seit dem 20. Oktober 2021 auf sein betreibungsrechtliches Existenzminimum gepfändet sei. Bei diesem Vorbringen und den diesbezüglich zum Beweis vorgelegten Beilagen (die Pfändungsankündigung vom 7. Oktober 2021 und das Pfändungsprotokoll vom 20. Oktober 2021) handelt es sich allerdings um im Beschwerdever- fahren unzulässige Neuerungen (Erw. 1.3 Abs. 2 oben; Art. 326 ZPO). Seine schon in erster Instanz aufgestellte Behauptung, der Anweisungsbe- trag der Klägerin von "Fr. 3'973.00" gehe ihm seit mehreren Monaten "nicht mehr" zu (vgl. act. 30), blieb unbelegt (mit seinem pauschalen Verweis auf die Akten des Scheidungsverfahrens OF.2019.182 resp. das darin enthal- tene "Gesuch vom 12. Mai 2020" genügt der Beklagte der Darstellungs- und Dokumentationspflicht seiner Einkommens- und Vermögensverhält- nisse nicht [vgl. BGE 5A_949/2018 Erw. 4.1]) resp. diese wurde von der</w:t>
      </w:r>
    </w:p>
    <w:p>
      <w:r>
        <w:t>- 8 - Klägerin glaubhaft widerlegt (act. 39), auch wenn sie mit ihren (u.a.) dies- bezüglich neuen Ausführungen im Rechtsmittelverfahren (Berufungsant- wort, S. 4 bis 6) nicht mehr zu hören ist (Art. 326 ZPO). Zusammenfassend ist der Vorinstanz in Bezug auf die Leistungsfähigkeit des Beklagten weder eine unrichtige Rechtsanwendung noch eine willkürliche Sachverhaltsfest- stellung (vgl. Erw. 1.3 Abs. 1 oben) vorzuwerfen.</w:t>
      </w:r>
    </w:p>
    <w:p>
      <w:r>
        <w:rPr>
          <w:b/>
        </w:rPr>
        <w:t>E. 4.2.1</w:t>
      </w:r>
    </w:p>
    <w:p>
      <w:r>
        <w:t>Offensichtliche Mängel des angefochtenen Entscheids können von der Be- schwerdeinstanz aufgegriffen werden, auch wenn keine der Parteien sie rügt (vgl. BGE 147 III 176 Erw. 4.2.1; Erw. 1.3 Abs. 3 oben). Jedenfalls in erster Instanz hatte der Beklagte vorgebracht, dass das von der Klägerin beim Bundesgericht initiierte Beschwerdeverfahren, für welches sie den strittigen Prozesskostenvorschuss von ihm verlange, aussichtslos sei (vgl. Klageantwort, S. 4, act. 25). Obwohl der Vorinstanz die 26-seitige "Be- schwerde in Zivilsachen" der Klägerin vorlag (vgl. Klagebeilage 2), hielt sie nur fest, dass die Begehren der Klägerin "nicht zum Vornherein aussichts- los" erschienen. Vor dem Hintergrund, dass a) mit zivilrechtlicher Be- schwerde gegen Eheschutzentscheide inkl. Entscheide betreffend Schuld- neranweisung i.S.v. Art. 177 ZGB (als vorsorgliche Massnahmen nach Art. 98 BGG) nur die Verletzung verfassungsmässiger Rechte gerügt wer- den kann, b) Formvorschriften vom Bundesgericht bekanntlich rigoros ge- handhabt werden und c) das Bundesgericht gemäss Geschäftsbericht 2021 (S.18) nur gerade knapp 10 % der im Jahre 2021 erledigten Beschwerden in Zivilsachen (teilweise) gutgeheissen hat (vgl. www.bger.ch; Bundesge- richt &gt; Publikationen &gt; Geschäftsberichte), hätte es sich (auch in Bezug auf die subsidiäre unentgeltliche Rechtspflege auf Staatskosten) aufgedrängt, dass die Vorinstanz das Kriterium der (Nicht-)Aussichtslosigkeit der von der Klägerin beim Bundesgericht erhobenen Beschwerde vertieft geprüft und ihre Einschätzung auch nachvollziehbar begründet hätte. Die richterliche Begründungspflicht als Teilaspekt des Grundsatzes des rechtlichen Ge- hörs (Art. 29 Abs. 1 und 2 BV und Art. 6 Ziff. 1 EMRK) verlangt, dass die Behörde die Vorbringen des Betroffenen tatsächlich hört, sorgfältig und ernsthaft prüft und in der Entscheidfindung berücksichtigt (BGE 135 III 677 Erw. 3.3.1).</w:t>
      </w:r>
    </w:p>
    <w:p>
      <w:r>
        <w:rPr>
          <w:b/>
        </w:rPr>
        <w:t>E. 4.2.2</w:t>
      </w:r>
    </w:p>
    <w:p>
      <w:r>
        <w:t>Das Bundesgericht hat nun mit Entscheid 5A_302/2021 vom 30. März 2022 die Beschwerde in Zivilsachen der Klägerin im Beschwerdeverfahren, für welches sie vom Beklagten den vorliegend strittigen Prozesskostenvor- schuss verlangt hat, abgewiesen, soweit es darauf eingetreten ist. Zudem wurde das Gesuch der Klägerin um Bewilligung der unentgeltlichen Rechts- pflege zufolge Aussichtslosigkeit abgewiesen (Bundesgerichtsurteil, Erw. 5). Diese Feststellung der Aussichtslosigkeit kann als Beurteilung ei- ner Rechtsfrage (vgl. BÜHLER, in: Schweizerische Zivilprozessordnung,</w:t>
      </w:r>
    </w:p>
    <w:p>
      <w:r>
        <w:t>- 9 - Berner Kommentar, Bern 2012, N. 238 zu Art. 117 ZPO) auch im vorliegen- den Beschwerdeverfahren berücksichtigt werden, was zur Gutheissung der Beschwerde des Beklagten führt, soweit ihn die Vorinstanz zur Bezahlung eines Prozesskostenvorschusses an die Klägerin verpflichtet hat. 5. Ausgangsgemäss wird die Klägerin in beiden Instanzen kostenpflichtig (Art. 106 Abs. 1 ZPO). Für das erstinstanzliche Verfahren hat die Vorinstanz die Gerichtsgebühr auf Fr. 1'000.00 festgesetzt (vgl. Dispositiv- Ziffer 4). Die Zusprechung einer Parteientschädigung für das erstinstanzli- che Verfahren hat der Beklagte in seiner "Berufung" nicht verlangt (vgl. Pro- zessgeschichte Ziff. 2.1 oben). Die obergerichtliche Spruchgebühr wird auf Fr. 2'000.00 (Art. 96 ZPO i.V.m. §§ 3, 8 und 11 Abs. 1 VKD) festgesetzt, und die Parteientschädigung, welche die Klägerin dem Beklagten für das Beschwerdeverfahren (betreffend Prozesskostenvorschuss) zu bezahlen hat, wird auf (gerundet) Fr. 1'025.00 festgelegt (Grundentschädigung Fr. 1'500.00 [§ 3 Abs. 1 lit. b und d sowie Abs. 2 AnwT]; 20 % Verhand- lungsabzug [§ 6 Abs. 1 und 2 AnwT]; 25 % Rechtsmittelabzug [§ 8 AnwT]; Auslagenpauschale Fr. 50.00 [§ 13 AnwT]; 7.7 % MwSt.).</w:t>
      </w:r>
    </w:p>
    <w:p>
      <w:r>
        <w:rPr>
          <w:b/>
        </w:rPr>
        <w:t>E. 6</w:t>
      </w:r>
    </w:p>
    <w:p>
      <w:r>
        <w:t>Wie in Erwägung 4.1 oben ausgeführt, ist der Vorinstanz in Bezug auf die Ermittlung der Leistungsfähigkeit des Beklagten weder eine unrichtige Rechtsanwendung noch eine willkürliche Sachverhaltsfeststellung vorzu- werfen. Die Beschwerde des Beklagten gegen die Verweigerung der un- entgeltlichen Rechtspflege und Rechtsverbeiständung im erstinstanzlichen Verfahren ist damit unter Auflage einer Spruchgebühr (BGE 137 III 470), die auf Fr. 500.00 festgesetzt wird, abzuweisen. Eine Parteientschädigung ist dem Beklagten ausgangsgemäss nicht zuzusprechen.</w:t>
      </w:r>
    </w:p>
    <w:p>
      <w:r>
        <w:rPr>
          <w:b/>
        </w:rPr>
        <w:t>E. 7.1</w:t>
      </w:r>
    </w:p>
    <w:p>
      <w:r>
        <w:t>Der Beklagte verlangt für das Berufungsverfahren die Bewilligung der un- entgeltlichen Rechtspflege; eine Partei, die - wie er - auf das betreibungs- rechtliche Existenzminimum gepfändet sei, gelte als prozessbedürftig; ein Antrag auf Prozesskostenvorschuss der Klägerin erübrige sich, da die Klä- gerin gemäss Vorinstanz selbst prozessbedürftig sei (Berufung, S. 7). Im (summarischen) Verfahren um Bewilligung der unentgeltlichen Rechts- pflege ist die Gegenpartei zwar unter Umständen anzuhören (Art. 129 Abs. 3 ZPO), sie ist aber nicht förmliche Partei (EMMEL, in: ZPO-Komm., a.a.O., N. 13 zu Art. 119 ZPO). Das Verfahren betreffend die Gewährung der unentgeltlichen Rechtspflege stellt vielmehr ein von der materiellen Streitsache unabhängiges Einparteienverfahren mit verwaltungsrechtli- chem Charakter dar (vgl. BÜHLER/EDELMANN/KILLER, Kommentar zur aar- gauischen Zivilprozessordnung, 2. Aufl., Aarau 1998, N. 1 zu § 132 ZPO</w:t>
      </w:r>
    </w:p>
    <w:p>
      <w:r>
        <w:t>- 10 - AG). Soweit die Klägerin in ihrer "Berufungsantwort" (S. 7) sinngemäss die Abweisung des Gesuchs des Beklagten um Bewilligung der unentgeltlichen Rechtspflege beantragt, ist auf ihre Ausführungen nicht weiter einzugehen. Wie im die Parteien betreffenden (gerichtsnotorischen) Entscheid des Obergerichts, 4. Zivilkammer, vom 10. Juni 2022 [ZSU.2022.80], Erw. 4, ist dem Beklagten auch im vorliegenden Verfahren entgegenzuhalten, dass er zum Beweis seiner (aktuellen) zivilprozessualen Bedürftigkeit einzig die Pfändungsankündigung vom 7. Oktober 2021 und das Pfändungsprotokoll des Regionalen Betreibungsamtes R. vom 20. Oktober 2021 eingereicht hat, er im Übrigen aber weder (dokumentierte) Ausführungen zu seinen Einkommens- noch zu seinen Vermögensverhältnissen (vgl. Erw. 3.2 oben) macht, und dass die vorerwähnten Pfändungsunterlagen ohne weitere Ausführungen eine Mittellosigkeit nicht hinreichend belegen. Der Beklagte belässt es im Wesentlichen bei der Behauptung, dass ihm "der gerichtliche Anweisungsbetrag von Fr. 3'973.00 schon seit mehreren Monaten nicht mehr zugeht". Geht man mit der Vorinstanz von einem letzt- lich unwiderlegten Einkommen des Beklagten von Fr. 9'103.00 (vgl. Erw. 2.1 oben) und einem betreibungsrechtlichen Existenzminimum ge- mäss Pfändungsprotokoll von Fr. 4'273.65 aus, verbleibt dem Beklagten ein monatlicher Überschuss von über Fr. 4'800.00. Der Betrag von Fr. 24'250.00, welcher gemäss dem Beklagten zur stillen Lohnpfändung (erstmals am 10. November 2021) geführt hat, dürfte demnach (Gegentei- liges wurde vom Beklagten nicht belegt und damit nicht glaubhaft gemacht) längst abbezahlt sein. Ein monatlicher Überschuss von Fr. 4'800.00 reicht ohne Weiteres zur Finanzierung der (allenfalls auf den Beklagten entfallen- den; vgl. Erw. 5 oben) Prozesskosten des vorliegenden Rechtsmittelver- fahrens binnen eines Jahres seit Gesuchseinreichung am 1. Februar 2022 aus. Der anwaltlich vertretene Beklagte gilt nicht als unbeholfen, weshalb das Gesuch ohne Setzung einer Nachfrist zufolge ungenügender Mitwir- kung ohne weitere Vorkehren abgewiesen werden kann (vgl. WUFFLI/FUH- RER, Handbuch unentgeltliche Rechtspflege im Zivilprozess, 2019, N. 815, S. 290).</w:t>
      </w:r>
    </w:p>
    <w:p>
      <w:r>
        <w:rPr>
          <w:b/>
        </w:rPr>
        <w:t>E. 7.2</w:t>
      </w:r>
    </w:p>
    <w:p>
      <w:r>
        <w:t>Die zivilprozessuale Bedürftigkeit der Klägerin erscheint offensichtlich, zu- mal ihr gestützt auf den (vom Bundesgericht mit Urteil 5A_302/2021 vom 29. März 2022 geschützten) Entscheid des Obergerichts, 5. Zivilkammer, vom 15. März 2021 [ZSU.2020.268], Disp.-Ziff. 1.1, aufgrund einer Arbeit- geberanweisung lediglich ihr Existenzminimum verbleibt. In nicht der Dis- positionsmaxime unterstehenden Ehesachen kann ein Gesuch der beklag- ten Partei nicht wegen Aussichtslosigkeit abgelehnt werden (RÜ- EGG/RÜEGG, in: Basler Kommentar zur ZPO, 3. Aufl., Basel 2017, N. 18 zu Art. 117 ZPO; MEICHSSNER, Das Grundrecht auf unentgeltliche Rechts- pflege [Art. 29 Abs. 3 BV], Basel 2008, S. 111). Dem Gesuch der Klägerin</w:t>
      </w:r>
    </w:p>
    <w:p>
      <w:r>
        <w:t>- 11 - um Bewilligung der unentgeltlichen Rechtspflege kann aufgrund der Subsi- diarität der unentgeltlichen Rechtspflege (BGE 138 III 674 Erw. 4.2.1) indes nicht entsprochen werden, weil vorliegend nicht erstellt ist (vgl. Erw. 7.1 oben), dass die Klägerin vom Beklagten keinen Prozesskostenvorschuss verlangen könnte (vgl. BÜHLER, a.a.O., N. 38 zu Art. 117 ZPO). Ihr Gesuch um Bewilligung der unentgeltlichen Rechtspflege ist abzuweisen.</w:t>
      </w:r>
    </w:p>
    <w:p>
      <w:r>
        <w:rPr>
          <w:b/>
        </w:rPr>
        <w:t>E. 7.3</w:t>
      </w:r>
    </w:p>
    <w:p>
      <w:r>
        <w:t>Die Bewilligungsverfahren sind kostenlos (Art. 119 Abs. 6 ZPO). Das Obergericht erkennt: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