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ZSU.2022.123 vom 2. Februar 2023</w:t>
      </w:r>
    </w:p>
    <w:p>
      <w:r>
        <w:t>Ag Zivilgericht, 2023-02-02, DE</w:t>
      </w:r>
    </w:p>
    <w:p>
      <w:r>
        <w:rPr>
          <w:b/>
        </w:rPr>
        <w:t xml:space="preserve">Quelle: </w:t>
      </w:r>
      <w:r>
        <w:t>https://mcp.opencaselaw.ch/entscheid/ag_zivilgericht_ZSU.2022.123</w:t>
      </w:r>
    </w:p>
    <w:p>
      <w:r>
        <w:t>FR: AG_ZIVILGERICHT ZSU.2022.123 du 2 février 2023</w:t>
      </w:r>
    </w:p>
    <w:p>
      <w:r>
        <w:t>IT: AG_ZIVILGERICHT ZSU.2022.123 del 2 febbraio 2023</w:t>
      </w:r>
    </w:p>
    <w:p>
      <w:pPr>
        <w:pStyle w:val="Heading2"/>
      </w:pPr>
      <w:r>
        <w:t>Erwägungen</w:t>
      </w:r>
    </w:p>
    <w:p>
      <w:r>
        <w:rPr>
          <w:b/>
        </w:rPr>
        <w:t>E. 1</w:t>
      </w:r>
    </w:p>
    <w:p>
      <w:r>
        <w:t>A.B. (nachfolgend: Gesuchstellerin) reichte mit Eingabe vom 28. Januar 2021 beim Bezirksgericht Bremgarten im Rahmen eines Scheidungsver- fahrens gegen D.B. (nachfolgend: Beklagter) (OF.2021.14) ein Gesuch um Verpflichtung des Beklagten auf Leistung eines Prozesskostenvorschus- ses, eventualiter um Gewährung der unentgeltlichen Rechtspflege, ein. Das Gesuch um Bewilligung der unentgeltlichen Rechtspflege wurde vom Präsidenten des Bezirksgerichts Bremgarten mit Verfügung vom 15. April 2021 abgewiesen. Die dagegen erhobene Beschwerde beim Obergericht des Kantons Aargau wurde mit Entscheid vom 2. August 2021 (ZSU.2021.85) abgewiesen.</w:t>
      </w:r>
    </w:p>
    <w:p>
      <w:r>
        <w:rPr>
          <w:b/>
        </w:rPr>
        <w:t>E. 1.1</w:t>
      </w:r>
    </w:p>
    <w:p>
      <w:r>
        <w:t>Wird die unentgeltliche Rechtspflege ganz oder teilweise abgelehnt oder entzogen, so kann der Entscheid mit Beschwerde angefochten werden (Art. 121 ZPO).</w:t>
      </w:r>
    </w:p>
    <w:p>
      <w:r>
        <w:rPr>
          <w:b/>
        </w:rPr>
        <w:t>E. 1.2</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in: Sutter-Somm/ Hasenböhler/Leuenberger[Hrsg.],KommentarzurSchweize- rischen Zivilprozessordnung [ZPO], 3. Aufl. 2016 [SK ZPO], N. 14 f. zu Art. 321 ZPO). Bei der Begründung handelt es sich um eine gesetzliche, von Amtes wegen zu prüfende Zulässigkeitsvoraussetzung. Fehlt sie, so tritt das obere kantonale Gericht auf das Rechtsmittel nicht ein (Urteil des Bundesgerichts 5A_82/2013 vom 18. März 2013 E. 3.2). Eine Nachfrist zur Verbesserung gemäss Art. 132 ZPO ist bei mangelnder Begründung nicht anzusetzen (BGE 137 III 617 E. 6.4; Urteile des Bundesgerichts 5A_82/2013 vom 18. März 2013 E. 3.3.3, 5A_438/2012 vom 27. August 2012 E. 2.4). 2.</w:t>
      </w:r>
    </w:p>
    <w:p>
      <w:r>
        <w:rPr>
          <w:b/>
        </w:rPr>
        <w:t>E. 2</w:t>
      </w:r>
    </w:p>
    <w:p>
      <w:r>
        <w:t>Eventualiter sei der Beklagte/Kläger als Gesuchsgegner zu verpflichten, der Klägerin/Beklagten einen Prozesskostenvorschuss in Höhe von CHF 15'000.00 zu bezahlen, befreiend zahlbar auf […]."</w:t>
      </w:r>
    </w:p>
    <w:p>
      <w:r>
        <w:rPr>
          <w:b/>
        </w:rPr>
        <w:t>E. 2.1</w:t>
      </w:r>
    </w:p>
    <w:p>
      <w:r>
        <w:t>Die Gesuchstellerin beantragt mit Beschwerde die Aufhebung der vor- instanzlichen Verfügung vom 5. Mai 2022 und die Gewährung der unent-</w:t>
      </w:r>
    </w:p>
    <w:p>
      <w:r>
        <w:t>- 4 - geltlichen Rechtspflege für das Ehescheidungsverfahren zwischen der Ge- suchstellerin und dem Beklagten (OF.2021.14) in Gutheissung ihres Ge- suchs vom 22. April 2022. Die Gesuchstellerin reichte mit Beschwerde demgegenüber die vorinstanzliche Verfügung vom 5. Mai 2022 betreffend den Beklagten ein, in welcher auf dessen Gesuch um Gewährung der un- entgeltlichen Rechtspflege vom 26. April 2022 nicht eingetreten wurde (Be- schwerdebeilage 1). Auch inhaltlich setzt sich die Gesuchstellerin offenkun- dig nicht mit dem Entscheid der Vorinstanz betreffend ihr Gesuch ausei- nander, sondern mit jenem betreffend das Gesuch des Beklagten. So wird in der Beschwerde verschiedentlich vorgebracht bzw. gerügt, die Vor- instanz sei zu Unrecht nicht auf das Gesuch eingetreten (vgl. Beschwerde, Ziff. II./1 und II./3). Im Gegensatz zum Gesuch des Beklagten wurde auf das Gesuch der Gesuchstellerin aber eingetreten, dieses indes mangels Bedürftigkeit abgewiesen. Die Gesuchstellerin rügt in ihrer Beschwerde weiter, dass der Beklagte seit Oktober 2021 allmonatlich Fr. 800.00 weni- ger als gemäss Urteil geschuldet überweise. Dies sei als neue Tatsache erstellt und dem Gerichtspräsidenten im Zeitpunkt des Erlasses seiner an- gefochtenen Verfügung auch bekannt gewesen (Beschwerde, Ziff. II./2./c und II./3.). Dies hat die Vorinstanz aber berücksichtigt und lediglich den jeweils überwiesenen Betrag von Fr. 3'080.00 in ihre Berechnung mitein- bezogen (statt Fr. 3'880.00 gemäss der vor dem Regionalgericht Q. ge- schlossenen Trennungsvereinbarung vom 21. November 2019). Mit der Berechnung der Vorinstanz zum zivilprozessualen Notbedarf bzw. dem ver- fügbaren Einkommen der Gesuchstellerin setzt sich die Gesuchstellerin denn auch nicht auseinander. Dies lässt darauf schliessen, dass der Be- gründung die an den Beklagten gerichtete Verfügung zu Grunde gelegt wurde, in der zufolge Nichteintretens keine Berechnungen gemacht wur- den.</w:t>
      </w:r>
    </w:p>
    <w:p>
      <w:r>
        <w:rPr>
          <w:b/>
        </w:rPr>
        <w:t>E. 2.2</w:t>
      </w:r>
    </w:p>
    <w:p>
      <w:r>
        <w:t>Zwar ist unklar, ob es sich bei Art. 321 Abs. 3 ZPO, wonach der angefoch- tene Entscheid oder die angefochtene prozessleitende Verfügung beizule- gen ist, soweit die Partei sie in Händen hat, um eine Eintretensvorausset- zung oder um eine blosse Ordnungsvorschrift handelt (FREIBURGHAUS/ AFHELDT, in: SK ZPO, a.a.O., N. 12 zu Art. 321 ZPO). Vorliegend wurde die vorinstanzliche Verfügung betreffend das Gesuch um unentgeltliche Rechtspflege für die Gesuchstellerin, wogegen sich zumindest die Anträge der Gesuchstellerin richten, aber weder eingereicht, noch hat sich die Ge- suchstellerin in ihrer Beschwerde inhaltlich mit dieser auseinandergesetzt. Die Gesuchstellerin hat sich in ihrer Beschwerde vielmehr auf die an den Beklagten gerichtete Verfügung bezogen. Soweit die Beschwerde über- haupt als Rechtsmittel gegen den die Gesuchstellerin betreffenden Ent- scheid entgegenzunehmen ist, so liegt offenkundig eine mangelhafte Be- gründung vor (vgl. vorstehend E. 1). Gegen die den Beklagten betreffende</w:t>
      </w:r>
    </w:p>
    <w:p>
      <w:r>
        <w:t>- 5 - Verfügung ist die Gesuchstellerin mangels Beschwer nicht beschwerdele- gitimiert. Damit ist im einen wie im anderen Fall nicht auf die Beschwerde einzutreten.</w:t>
      </w:r>
    </w:p>
    <w:p>
      <w:r>
        <w:rPr>
          <w:b/>
        </w:rPr>
        <w:t>E. 3</w:t>
      </w:r>
    </w:p>
    <w:p>
      <w:r>
        <w:t>Die Gerichtskosten werden in der Regel der unterliegenden Partei aufer- legt. Bei Nichteintreten und bei Klagerückzug gilt die klagende Partei, bei Anerkennung der Klage die beklagte Partei als unterliegend (Art. 106 Abs. 1 ZPO). Unnötige Kosten hat zu bezahlen, wer sie verursacht (Art. 108 ZPO). Nach der Rechtsprechung sind die Kosten ausnahmsweise nicht der unterliegenden Partei, sondern deren Rechtsvertreter aufzuerle- gen, wenn dieser schon bei Beachtung elementarster Sorgfalt erkennen musste, dass das von ihm eingelegte Rechtsmittel offensichtlich unzulässig ist oder die von ihm praktizierte Prozessführung mutwillig erscheint. Eine Kostenauflage an den Vertreter (insbesondere den fachkundig auftreten- den Vertreter) kommt namentlich dann in Betracht, wenn den gesetzlichen Begründungsanforderungen in keiner Weise Genüge getan wird (Urteil des Bundesgerichts 2C_290/2020 vom 21. April 2020 E. 3 m.w.H.). Dem Rechtsvertreter hätte bereits bei Beachtung der elementarsten Sorg- falt auffallen müssen, dass die Verfügung, die der Beschwerde beigelegt wurde und mit der sich die Beschwerde fälschlicherweise auseinander- setzt, nicht an die Gesuchstellerin gerichtet war. Die Gerichtskosten von Fr. 400.00 (§ 11 Abs. 3 VKD) sind deshalb dem Vertreter aufzuerlegen. Eine Parteientschädigung ist ausgangsgemäss nicht zuzusprechen.</w:t>
      </w:r>
    </w:p>
    <w:p>
      <w:r>
        <w:rPr>
          <w:b/>
        </w:rPr>
        <w:t>E. 3.1</w:t>
      </w:r>
    </w:p>
    <w:p>
      <w:r>
        <w:t>Die Gesuchstellerin erhob mit Eingabe vom 30. Mai 2022 Beschwerde bei der 4. Zivilkammer des Obergerichts des Kantons Aargau und stellte nach- folgende Rechtsbegehren: " 1. In Gutheissung der Beschwerde sei die angefochtene Verfügung des Be- zirksgerichts Bremgarten, Familiengerichtspräsidium, vom 5. Mai 2022 aufzuheben, und der Gesuchstellerin und Beschwerdeführerin sei in voll- umfänglicher Gutheissung ihres Gesuchs vom 22. April 2022 die uneinge- schränkte unentgeltliche Rechtspflege für deren Ehescheidungsverfahren</w:t>
      </w:r>
    </w:p>
    <w:p>
      <w:r>
        <w:t>- 3 - OF.2021.14 und damit auch die unentgeltliche Rechtsverbeiständung durch den Unterzeichneten zu bewilligen. 2. Der Gesuchstellerin und Beschwerdeführerin sei (auch) für das mit der vor- liegenden Beschwerde ausgelöste zweitinstanzliche Verfahren die unent- geltliche Rechtspflege zu bewilligen, und der Unterzeichnete zu deren un- entgeltlichen Rechtsvertreter zu ernennen.</w:t>
      </w:r>
    </w:p>
    <w:p>
      <w:r>
        <w:rPr>
          <w:b/>
        </w:rPr>
        <w:t>E. 3.2</w:t>
      </w:r>
    </w:p>
    <w:p>
      <w:r>
        <w:t>Die Vorinstanz liess sich nicht vernehmen. Das Obergericht zieht in Erwägung: 1.</w:t>
      </w:r>
    </w:p>
    <w:p>
      <w:r>
        <w:rPr>
          <w:b/>
        </w:rPr>
        <w:t>E. 4</w:t>
      </w:r>
    </w:p>
    <w:p>
      <w:r>
        <w:t>Aus den vorstehenden Erwägungen ergibt sich, dass die Beschwerde of- fensichtlich aussichtslos war, weshalb auch das für das Beschwerdever- fahren gestellte Gesuch um Bewilligung der unentgeltlichen Rechtspflege abzuweisen ist.</w:t>
      </w:r>
    </w:p>
    <w:p>
      <w:r>
        <w:t>- 6 - Das Obergericht beschliesst: Das Gesuch um Bewilligung der unentgeltlichen Rechtspflege für das Be- schwerdeverfahren wird abgewiesen. Das Obergericht erkennt: 1. Auf die Beschwerde wird nicht eingetreten. 2. Die Gerichtskosten von Fr. 400.00 werden Rechtsanwalt C.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 Februar 2023 Obergericht des Kantons Aargau Zivilgericht, 4. Kammer Der Präsident: Der Gerichtsschreiber: Richli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