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ZOR.2022.63 vom 9. Januar 2023</w:t>
      </w:r>
    </w:p>
    <w:p>
      <w:r>
        <w:t>Ag Zivilgericht, 2023-01-09, DE</w:t>
      </w:r>
    </w:p>
    <w:p>
      <w:r>
        <w:rPr>
          <w:b/>
        </w:rPr>
        <w:t xml:space="preserve">Quelle: </w:t>
      </w:r>
      <w:r>
        <w:t>https://mcp.opencaselaw.ch/entscheid/ag_zivilgericht_ZOR.2022.63</w:t>
      </w:r>
    </w:p>
    <w:p>
      <w:r>
        <w:t>FR: AG_ZIVILGERICHT ZOR.2022.63 du 9 janvier 2023</w:t>
      </w:r>
    </w:p>
    <w:p>
      <w:r>
        <w:t>IT: AG_ZIVILGERICHT ZOR.2022.63 del 9 gennaio 2023</w:t>
      </w:r>
    </w:p>
    <w:p>
      <w:pPr>
        <w:pStyle w:val="Heading2"/>
      </w:pPr>
      <w:r>
        <w:t>Erwägungen</w:t>
      </w:r>
    </w:p>
    <w:p>
      <w:r>
        <w:rPr>
          <w:b/>
        </w:rPr>
        <w:t>E. 1.1</w:t>
      </w:r>
    </w:p>
    <w:p>
      <w:r>
        <w:t>Der Kostenentscheid ist selbstständig nur mit Beschwerde anfechtbar (Art. 110 ZPO). Auf die Beschwerde ist nur bei Vorhandensein sämtlicher Prozessvoraussetzungen einzutreten. Zu diesen gehört auch das fristge- rechte Einreichen des Rechtsmittels (vgl. SUTTER-SOMM/SEILER, Handkom- mentar zur Schweizerischen Zivilprozessordnung, 2021, N. 16 zu Art. 321 ZPO). Die Prozessvoraussetzungen sind von Amtes wegen zu überprüfen (Art. 60 ZPO).</w:t>
      </w:r>
    </w:p>
    <w:p>
      <w:r>
        <w:rPr>
          <w:b/>
        </w:rPr>
        <w:t>E. 1.2</w:t>
      </w:r>
    </w:p>
    <w:p>
      <w:r>
        <w:t>Mit Schreiben vom 28. Juli 2022 bestritt Gerichtspräsident C. das Vorliegen eines Ausstandsgrunds und übergab das Ausstandsgesuch dem Bezirks- gericht Aarau zum Entscheid. In der Folge eröffnete das Bezirksgericht Aarau ein Ausstandsverfahren (OZ.2022.11).</w:t>
      </w:r>
    </w:p>
    <w:p>
      <w:r>
        <w:rPr>
          <w:b/>
        </w:rPr>
        <w:t>E. 1.2.1</w:t>
      </w:r>
    </w:p>
    <w:p>
      <w:r>
        <w:t>Die Frist für die selbständige Kostenbeschwerde richtet sich nach dem für die Hauptsache geltenden Verfahren (RÜEGG/RÜEGG, in: Basler Kommen- tar, Schweizerische Zivilprozessordnung [ZPO], 3. Aufl. 2017, N. 1 zu Art. 110 ZPO). Auf das Ausstandsbegehren ist das summarische Verfahren anzuwenden, für das gemäss Art. 321 Abs. 2 ZPO eine Beschwerdefrist von 10 Tagen gilt (BGE 145 III 469 = Pra 109 [2020] Nr. 48; BGE 4A_573/2021 E. 4). Fristen, die durch eine Mitteilung oder den Eintritt eines Ereignisses aus- gelöst werden, beginnen mit dem folgenden Tag zu laufen (Art. 142 Abs. 1 ZPO). Zur Wahrung der Frist müssen Eingaben spätestens am letzten Tag</w:t>
      </w:r>
    </w:p>
    <w:p>
      <w:r>
        <w:t>- 4 - der Frist beim Gericht eingereicht oder zu dessen Handen der Schweizeri- schen Post übergeben werden (Art. 143 Abs. 1 ZPO).</w:t>
      </w:r>
    </w:p>
    <w:p>
      <w:r>
        <w:rPr>
          <w:b/>
        </w:rPr>
        <w:t>E. 1.2.2</w:t>
      </w:r>
    </w:p>
    <w:p>
      <w:r>
        <w:t>Der angefochtene Entscheid des Bezirksgerichts Aarau vom 10. November 2022 wurde dem Beklagten am 15. November 2022 zugestellt (act. 97). Die Frist für die Kostenbeschwerde gegen ein Ausstandsgesuch betreffenden Entscheid von 10 Tagen begann damit am 16. November 2022 zu laufen (Art. 142 Abs. 1 ZPO) und endete folglich am 25. November 2022. Die Be- schwerde des Beklagten datiert vom 2. Dezember 2022 und wurde glei- chentags zu Handen des Aargauischen Obergerichts der Schweizerischen Post übergeben. Bei Beschwerdeeinreichung war die Beschwerdefrist so- mit abgelaufen.</w:t>
      </w:r>
    </w:p>
    <w:p>
      <w:r>
        <w:rPr>
          <w:b/>
        </w:rPr>
        <w:t>E. 1.2.3.1</w:t>
      </w:r>
    </w:p>
    <w:p>
      <w:r>
        <w:t>Nach einem allgemeinen Rechtsgrundsatz, der den von Art. 9 BV gewähr- leistenden Vertrauensschutz konkretisiert und der in bestimmten Gesetzes- bestimmungen des Bundes (z.B. Art. 49 BGG) kodifiziert ist, dürfen den Parteien keine Nachteile erwachsen, wenn eine vorgeschriebene Rechts- mittelbelehrung fehlt oder unrichtig ist. Sie dürfen auch nicht unter einer unklaren oder widersprüchlichen gesetzlichen Regelung der Rechtswege leiden. Die rechtsunkundige Partei kann sich somit auf eine unrichtige An- gabe der Beschwerdefrist verlassen, wenn sie nicht rechtskundig vertreten ist und nicht namentlich aus früheren Verfahren über einschlägige Erfah- rungen verfügt. Dagegen kann eine erfahrene oder durch einen Anwalt ver- tretene Partei sich nicht auf eine unrichtige Rechtsmittelbelehrung berufen, wenn sie den Irrtum bei gebührender Aufmerksamkeit hätte bemerken müssen (BGE 145 III 469 E. 5.1 m.H. = Pra 109 [2020] Nr. 48). Im Hinblick auf die Frage des korrekten Rechtsmittels gegen einen Ent- scheid über ein Ausstandsgesuch hat das Bundesgericht mit Entscheid 4A_573/2021 vom 17. Mai 2022 in E. 4 ausdrücklich festgehalten, dass ein Anwalt unter dem Gesichtspunkt der Anwaltshaftung nach ständiger Praxis die in der amtlichen Sammlung veröffentlichten Entscheide des Bundesge- richts kennen muss. Das Bundesgericht führte weiter aus, dass mit BGE 145 III 469 die Frage hinsichtlich der Beschwerdefrist bei Entscheiden über Ausstandsgesuche geklärt und festgehalten wurde, dass eine Frist von 10 Tagen gilt. Dieser Bundesgerichtsentscheid wurde im März 2020 in der amtlichen Bundesgerichtsentscheidsammlung veröffentlicht. Seit diesem Zeitpunkt hat ein Anwalt von dieser Rechtsprechung des Bundesgerichts Kenntnis zu haben. Gemäss dem erwähnten Entscheid des Bundesge- richts kann sich eine anwaltlich vertretene Person seither bei einer unzu- treffenden Rechtsmittelbelehrung zu einem Entscheid über ein Ausstands- gesuch nicht auf den Schutz des guten Glaubens berufen.</w:t>
      </w:r>
    </w:p>
    <w:p>
      <w:r>
        <w:t>- 5 -</w:t>
      </w:r>
    </w:p>
    <w:p>
      <w:r>
        <w:rPr>
          <w:b/>
        </w:rPr>
        <w:t>E. 1.2.3.2</w:t>
      </w:r>
    </w:p>
    <w:p>
      <w:r>
        <w:t>Der Entscheid der Vorinstanz vom 10. November 2022 war mit einer unzu- treffenden Rechtsmittelbelehrung versehen, wonach dagegen innert 30 (anstatt 10 Tagen) Beschwerde erhoben werden kann. Der anwaltlich ver- tretene Beklagte reichte seine Beschwerde gegen diesen Entscheid am 2. Dezember 2022 und somit nach Publizierung von BGE 145 III 469 im März 2020 ein. Sein Vertreter hätte bei gebührender Aufmerksamkeit die einschlägige Rechtsprechung zur korrekten Beschwerdefrist bei Entschei- den über Ausstandsgesuche kennen müssen, weshalb sich der Beklagte nicht auf den Schutz seines guten Glaubens berufen könnte. Die Be- schwerde wurde folglich nicht innert Frist eingereicht, weshalb darauf nicht einzutreten ist. 2. Auf eine Zustellung der Beschwerde an die Klägerin wurde wegen offen- sichtlicher Unzulässigkeit derselben verzichtet (Art. 322 Abs. 1 ZPO). 3.</w:t>
      </w:r>
    </w:p>
    <w:p>
      <w:r>
        <w:rPr>
          <w:b/>
        </w:rPr>
        <w:t>E. 1.3</w:t>
      </w:r>
    </w:p>
    <w:p>
      <w:r>
        <w:t>Am 17. Oktober 2022 beantragte der Beklagte, nunmehr neu vertreten durch Rechtsanwalt Raphael Haltiner, die Abweisung des Ausstandsge- suchs, unter Kosten- und Entschädigungsfolgen zu Lasten der Klägerin.</w:t>
      </w:r>
    </w:p>
    <w:p>
      <w:r>
        <w:rPr>
          <w:b/>
        </w:rPr>
        <w:t>E. 1.4</w:t>
      </w:r>
    </w:p>
    <w:p>
      <w:r>
        <w:t>Am 31. Oktober 2022 teilte die Klägerin mit, dass sie am Ausstandsbegeh- ren nicht mehr festhalte, wobei allfällige Kosten dem Kläger [recte: Beklag- ten] aufzuerlegen und keine Parteikostenentschädigung zuzusprechen sei.</w:t>
      </w:r>
    </w:p>
    <w:p>
      <w:r>
        <w:rPr>
          <w:b/>
        </w:rPr>
        <w:t>E. 1.5</w:t>
      </w:r>
    </w:p>
    <w:p>
      <w:r>
        <w:t>Am 10. November 2022 fällte das Bezirksgericht Aarau folgenden Ent- scheid: " […]</w:t>
      </w:r>
    </w:p>
    <w:p>
      <w:r>
        <w:rPr>
          <w:b/>
        </w:rPr>
        <w:t>E. 2</w:t>
      </w:r>
    </w:p>
    <w:p>
      <w:r>
        <w:t>Das Verfahren wird zufolge Gegenstandslosigkeit abgeschrieben.</w:t>
      </w:r>
    </w:p>
    <w:p>
      <w:r>
        <w:rPr>
          <w:b/>
        </w:rPr>
        <w:t>E. 3</w:t>
      </w:r>
    </w:p>
    <w:p>
      <w:r>
        <w:t>Es werden keine Gerichtskosten erhoben.</w:t>
      </w:r>
    </w:p>
    <w:p>
      <w:r>
        <w:rPr>
          <w:b/>
        </w:rPr>
        <w:t>E. 3.1</w:t>
      </w:r>
    </w:p>
    <w:p>
      <w:r>
        <w:t>Bei diesem Ausgang des Verfahrens hat der Beklagte die obergerichtliche Entscheidgebühr zu tragen (Art. 106 Abs. 1 ZPO). Diese ist auf Fr. 500.00 festzusetzen (§ 11 Abs. 1 i.V.m. § 8 VKD) und wird mit dem vom Beklagten in gleicher Höhe geleisteten Kostenvorschuss verrechnet (Art. 111 Abs. 1 ZPO).</w:t>
      </w:r>
    </w:p>
    <w:p>
      <w:r>
        <w:rPr>
          <w:b/>
        </w:rPr>
        <w:t>E. 3.2</w:t>
      </w:r>
    </w:p>
    <w:p>
      <w:r>
        <w:t>Der Klägerin ist im Beschwerdeverfahren kein Aufwand entstanden, wes- halb ihr keine Parteientschädigung zuzusprechen ist. Das Obergericht erkennt: 1. Auf die Beschwerde wird nicht eingetreten. 2. Die obergerichtliche Entscheidgebühr von Fr. 500.00 wird dem Beklagten auferlegt. 3. Es werden keine Parteientschädigungen zugesprochen. Zustellung an: [...]</w:t>
      </w:r>
    </w:p>
    <w:p>
      <w:r>
        <w:t>- 6 -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6'017.20.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9. Januar 2023 Obergericht des Kantons Aargau Zivilgericht, 3. Kammer Die Präsidentin: Die Gerichtsschreiberin: Massari Walker</w:t>
      </w:r>
    </w:p>
    <w:p>
      <w:r>
        <w:rPr>
          <w:b/>
        </w:rPr>
        <w:t>E. 4</w:t>
      </w:r>
    </w:p>
    <w:p>
      <w:r>
        <w:t>Es werden keine Parteikosten zugesprochen."</w:t>
      </w:r>
    </w:p>
    <w:p>
      <w:r>
        <w:t>- 3 - 2. Am 2. Dezember 2022 erhob der Beklagte gegen den Entscheid des Be- zirksgerichts Aarau vom 10. November 2022 beim Obergericht des Kan- tons Aargau Beschwerde und stellte die folgenden Anträge: " 1. In Gutheissung der Beschwerde sei Ziffer 4 des Dispositivs des vorinstanz- lichen Entscheids des Zivilgerichts Aarau im Verfahren OZ.2022.11 vom 10.11.2022 aufzuheben und zu ersetzen mit dem Wortlaut: 'Die Klägerin wird verpflichtet, dem Beklagten eine Parteientschädigung zu bezahlen von Fr. 6'017.20.' 2. Die Gerichtskosten des obergerichtlichen Beschwerdeverfahrens seien der Beschwerdegegnerin aufzuerlegen. 3. Die Beschwerdegegnerin sei zu verpflichten, dem Beschwerdeführer eine Parteientschädigung zu bezahlen für das obergerichtliche Beschwerdever- fahren von Fr. 2'662.35."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