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WPR.2025.26 vom 13. März 2025</w:t>
      </w:r>
    </w:p>
    <w:p>
      <w:r>
        <w:t>AG Verwaltungsgericht, 2025-03-13, DE</w:t>
      </w:r>
    </w:p>
    <w:p>
      <w:r>
        <w:rPr>
          <w:b/>
        </w:rPr>
        <w:t xml:space="preserve">Quelle: </w:t>
      </w:r>
      <w:r>
        <w:t>https://mcp.opencaselaw.ch/entscheid/ag_verwaltungsgericht_WPR.2025.26</w:t>
      </w:r>
    </w:p>
    <w:p>
      <w:r>
        <w:t>FR: AG_VERWALTUNGSGERICHT WPR.2025.26 du 13 mars 2025</w:t>
      </w:r>
    </w:p>
    <w:p>
      <w:r>
        <w:t>IT: AG_VERWALTUNGSGERICHT WPR.2025.26 del 13 marzo 2025</w:t>
      </w:r>
    </w:p>
    <w:p>
      <w:pPr>
        <w:pStyle w:val="Heading2"/>
      </w:pPr>
      <w:r>
        <w:t>Erwägungen</w:t>
      </w:r>
    </w:p>
    <w:p>
      <w:r>
        <w:rPr>
          <w:b/>
        </w:rPr>
        <w:t>E. 2</w:t>
      </w:r>
    </w:p>
    <w:p>
      <w:r>
        <w:t>Kammer WPR.2025.26 / lm ZEMIS [***]; N [***] Urteil vom 13. März 2025 Besetzung Verwaltungsrichterin Haller, Vorsitz Gerichtsschreiber i.V. Manz Gesuchsteller Amt für Migration und Integration Kanton Aargau, Sektion Asyl und Rückkehr, Bahnhofstrasse 88, 5001 Aarau vertreten durch lic. iur. Thomas Hefti, Bahnhofstrasse 88, 5001 Aarau Gesuchsgegner A._____, von Algerien, alias B._____, von Algerien z.Zt. im Zentrum für ausländerrechtliche Administrativhaft, 8058 Zürich amtlich vertreten durch lic. iur. Martin Leiser, Rechtsanwalt, Bahnhofstrasse 24, 5000 Aarau Gegenstand Ausschaffungshaft gestützt auf Art. 76 AIG / Haftüberprüfung</w:t>
      </w:r>
    </w:p>
    <w:p>
      <w:r>
        <w:t>- 2 - Die Einzelrichterin entnimmt den Akten: A. Der Gesuchsgegner verliess eigenen Angaben zufolge im Jahr 2018 Algerien in Richtung Türkei (Akten des Amtes für Migration und Integration [MI-act.] 16). Am 11. Mai 2021 wurden die Fingerabdrücke des Gesuchsgegners von den deutschen Behörden in Düsseldorf abgenommen, wo er offenbar ein Asylgesuch gestellt hatte (MI-act. 45 f.). Am 27. Juni 2022 wurde der Gesuchsgegner in der Schweiz wegen rechtswidriger Einreise festgenommen (MI-act. 2, 28) und mit Strafbefehl der Staatsanwaltschaft des Kantons Genf vom 28. Juni 2022 wegen illegalen Aufenthalts und einfachen Diebstahls zu einer Geldstrafe von 60 Tagessätzen à Fr. 10.00 verurteilt (MI-act. 28). Am 9. Oktober 2022 reichte der Gesuchsgegner in der Schweiz ein Asylgesuch ein (MI-act. 2). Nachdem das Staatssekretariat für Migration (SEM) mehrfach erfolglos bei den deutschen Behörden ein Übernahme- ersuchen im Rahmen des Dublin-Verfahrens stellte (MI-act. 43 ff., 47 f., 49 f., 51 f.), wurde der Gesuchsgegner am 7. Februar 2023 durch das SEM angehört (MI-act. 14 ff.). Mit Entscheid vom 17. Februar 2023 trat das SEM auf das Asylgesuch des Gesuchsgegners nicht ein und wies ihn gleichentags aus der Schweiz und dem Schengen-Raum weg (MI- act. 1 ff.). Dieser Entscheid trat am 28. Februar 2023 in Rechtskraft (MI- act. 25). Nachdem der Gesuchsgegner am 11. November 2022 das Bundesasyl- zentrum Basel verliess und als unbekannten Aufenthalt galt (MI-act. 2, 30), wurde er am 13. November 2022 wegen Verdachts auf Hausfriedensbruch und einfachen Diebstahls festgenommen und in Untersuchungshaft versetzt (MI-act. 28, 30, 68). In der Folge verurteilte ihn das Bezirksgericht Lenzburg mit Urteil vom 23. November 2023 wegen gewerbs- und bandenmässigen Diebstahls, mehrfachen Hausfriedensbruchs und Widerhandlung gegen das Waffengesetz zu einer Freiheitsstrafe von 24 Monaten. Zudem wurde er gestützt auf Art. 66a des Schweizerischen Strafgesetzbuchs vom 21. Dezember 1937 (StGB; SR 311.0) für die Dauer von zehn Jahren des Landes verwiesen (MI-act. 108 ff.). Das Urteil ist offenbar unangefochten in Rechtskraft erwachsen (MI-act. 124). Während des Strafvollzugs führte das Amt für Migration und Integration Kanton Aargau (MIKA) mit dem Gesuchsgegner zwei Ausreisegespräche und war mit ihm regelmässig betreffend Papierbeschaffung in Kontakt (MI- act. 82 ff., 134 ff.). Der Gesuchsgegner wechselte dabei wiederholt seine</w:t>
      </w:r>
    </w:p>
    <w:p>
      <w:r>
        <w:t>- 3 - Bereitschaft, bei der Papierbeschaffung mitzuwirken (MI-act. 155, 157, 160, 164, 169). Nachdem das SEM am 23. Juni 2023 die Identifizierung des Gesuchs- gegners bei den algerischen Behörden beantragt hatte (MI-act. 88 f.), wurde dieser letztendlich am 14. Mai 2024 als algerischer Staatsange- höriger identifiziert (MI-act. 165 f.). B. Im Rahmen der Befragung durch das MIKA wurde dem Gesuchsgegner am</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w:t>
      </w:r>
    </w:p>
    <w:p>
      <w:r>
        <w:t>- 5 - Weg- oder Ausweisungsentscheid eröffnet oder eine erstinstanzliche Landesverweisung ausgesprochen wurde (Art. 76 Abs. 1 AIG). Das SEM wies den Gesuchsgegner mit mittlerweile rechtskräftigem Entscheid vom 17. Februar 2023 aus der Schweiz weg (MI-act. 1 ff.). Zudem wurde der Gesuchsgegner mit rechtskräftigem Urteil des Bezirksgerichts Lenzburg vom 23. November 2023 für zehn Jahre des Landes verwiesen (MI-act. 108 ff.). Damit liegt nicht nur eine erstinstanzliche, sondern sogar eine rechtskräftige Landesverweisung sowie ein rechtskräftiger Wegweisungsentscheid vor. Die Voraussetzung von Art. 76 Abs. 1 AIG ist damit erfüllt.</w:t>
      </w:r>
    </w:p>
    <w:p>
      <w:r>
        <w:rPr>
          <w:b/>
        </w:rPr>
        <w:t>E. 2.3</w:t>
      </w:r>
    </w:p>
    <w:p>
      <w:r>
        <w:t>Gemäss Art. 80 Abs. 6 lit. a AIG ist die Haft zu beenden, wenn sich erweist, dass der Vollzug der Wegweisung aus rechtlichen oder tatsächlichen Gründen undurchführbar ist. Der Vertreter des Gesuchsgegners bringt vor, der Gesuchsgegner weigere sich kategorisch nach Algerien zurückzukehren. Des Weiteren seien Sonderflüge nach Algerien derzeit nicht möglich. Der zwangsweise Vollzug der Wegweisung gegen den Willen des Gesuchsgegners liesse sich deshalb aus tatsächlichen Gründen in absehbarer Zeit nicht realisieren, weshalb die Ausschaffungshaft mit Verweis auf die bundesgerichtliche Rechtsprechung unzulässig sei (act. 32). Diesbezüglich gilt festzuhalten, dass das MIKA bislang noch keinen Ausschaffungsversuch unternommen hat. Vor einem allfälligen Sonderflug wäre zunächst eine Ausschaffung im Rahmen eines unbegleiteten Fluges (DEPU) und im Anschluss ein begleiteter Flug (DEPA) zu organisieren. Entgegen der Auffassung des Vertreters des Gesuchsgegners sind ausserdem gemäss Informationen des SEM Sonderflüge nach Algerien möglich (Protokoll S. 3, act. 29). Dementsprechend stehen noch sämtliche Vollzugsstufen offen, weshalb zum aktuellen Zeitpunkt nicht von einer tatsächlichen Unmöglichkeit des Wegweisungsvollzugs auszugehen ist. Weitere Anzeichen, die an der Ausschaffungsmöglichkeit in rechtlicher oder tatsächlicher Hinsicht Zweifel aufkommen lassen würden, sind ebenfalls keine ersichtlich. 3. 3.1. 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w:t>
      </w:r>
    </w:p>
    <w:p>
      <w:r>
        <w:t>- 6 -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BOLZLI/CONSTANTIN HRUSCHKA/FANNY DE WECK [Hrsg.], Kommentar Migrationsrecht, 5. Aufl., Zürich 2019, N. 7 zu Art. 76 AIG; JANINE SERT, in: MARTINA CARONI/DANIELA THURNHERR [Hrsg.], Stämpflis Handkommentar zum Ausländer- und Integrationsgesetz [AIG], 2. Aufl., Bern 2024, N. 17 zu Art. 76). Der Gesuchsgegner ist aufgrund des rechtskräftigen Wegweisungs- entscheids des SEM (MI-act. 1 ff.) sowie aufgrund der rechtskräftigen Landesverweisung gemäss Art. 66a StGB (MI-act. 108 ff.) verpflichtet, die Schweiz auf legalem Weg zu verlassen. Dennoch gab der Gesuchsgegner wiederholt an, er wolle nicht in sein Heimatland zurückkehren, sondern nach Frankreich ausreisen (MI-act. 82, 190, Protokoll S. 3, act. 29). Auch anlässlich der heutigen Verhandlung vor der Einzelrichterin des Verwaltungsgerichts konnte der Gesuchsgegner keine gültigen Papiere bzw. eine Aufenthaltsbewilligung vorlegen, die ihm eine legale Ausreise nach Frankreich ermöglichen würden (vgl. MI-act. 190, Protokoll S. 3, act. 29). Obwohl der Gesuchsgegner gesetzlich verpflichtet ist, bei der Beschaffung von Reisepapieren mitzuwirken (Art. 90 AIG und Art. 8 Abs. 4 AsylG), machte er seine Mitwirkung bei der Papierbeschaffung sowie seine Reisewilligkeit durchgehend von der Zusicherung eines erheblichen Reisegelds abhängig (MI-act. 135, 152, 157). Auch nachdem ihm die hiesigen Behörden ein solches Reisegeld in Aussicht gestellt hatten, änderte der Gesuchsgegner indes wiederholt seine Meinung und weigerte sich bei der Papierbeschaffung mitzuwirken (MI-act. 155, 157). Auch anlässlich der heutigen Verhandlung vor der Einzelrichterin des Verwal-</w:t>
      </w:r>
    </w:p>
    <w:p>
      <w:r>
        <w:t>- 7 - tungsgerichts weigerte sich der Gesuchsgegner auszusagen, wo seine Eltern wohnen und wo er geboren wurde (Protokoll S. 3, act. 29). Er gab zudem eine andere Identität zu Protokoll als diejenige, die von den algerischen Behörden bestätigt wurde (Protokoll S. 2, act. 28, MI-act. 166). Während er sich anlässlich des rechtlichen Gehörs mit dem MIKA vom</w:t>
      </w:r>
    </w:p>
    <w:p>
      <w:r>
        <w:rPr>
          <w:b/>
        </w:rPr>
        <w:t>E. 5</w:t>
      </w:r>
    </w:p>
    <w:p>
      <w:r>
        <w:t>Es liegen auch keine Anzeichen dafür vor, dass das MIKA dem Beschleunigungsgebot (Art. 76 Abs. 4 AIG) nicht ausreichend Beachtung geschenkt hätte.</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Verhältnismässigkeit verstossen würde. Eine mildere Massnahme zur Sicherstellung des Vollzugs der Wegweisung ist nicht ersichtlich. Bezüglich der familiären Verhältnisse ergeben sich keine Anhaltspunkte, welche gegen eine Haftanordnung sprechen würden. Der Gesuchsgegner hat Probleme mit seinem linken Kniegelenk und will sich deshalb in Frankreich einer Operation unterziehen (Protokoll S. 3, act. 29). Es bestehen jedoch</w:t>
      </w:r>
    </w:p>
    <w:p>
      <w:r>
        <w:t>- 9 - keine Anzeichen, wonach die gesundheitlichen Probleme eine Hafterstehungsfähigkeit in Frage stellen würden. Des Weiteren ist gemäss Aussagen des Vertreters des MIKA vorgesehen, dass sich der Gesuchsgegner schnellstmöglich von einem Orthopäden untersuchen lassen kann (Protokoll S. 4, act. 30). Insgesamt sind damit keinerlei Gründe ersichtlich, welche die angeordnete Haft als unverhältnismässig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 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Erw. I/4.3 ff.). Im Rahmen der Befragung zwecks Gewährung des rechtlichen Gehörs hat das MIKA dem Gesuchsgegner daher die Frage zu unterbreiten, ob er die Durchführung einer mündlichen Verhandlung wünscht und ob er in diesem Fall eine Präsenzverhandlung verlangt oder mit einer Videotelefonie- Verhandlung einverstanden ist (Urteil des Bundesgerichts 2C_846/2021 vom 19. November 2021). Die Anordnung einer allfälligen Haftver- 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w:t>
      </w:r>
    </w:p>
    <w:p>
      <w:r>
        <w:t>- 10 - Die Einzelrichterin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