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WPR.2024.60 vom 4. Juli 2024</w:t>
      </w:r>
    </w:p>
    <w:p>
      <w:r>
        <w:t>AG Verwaltungsgericht, 2024-07-04, DE</w:t>
      </w:r>
    </w:p>
    <w:p>
      <w:r>
        <w:rPr>
          <w:b/>
        </w:rPr>
        <w:t xml:space="preserve">Quelle: </w:t>
      </w:r>
      <w:r>
        <w:t>https://mcp.opencaselaw.ch/entscheid/ag_verwaltungsgericht_WPR.2024.60</w:t>
      </w:r>
    </w:p>
    <w:p>
      <w:r>
        <w:t>FR: AG_VERWALTUNGSGERICHT WPR.2024.60 du 4 juillet 2024</w:t>
      </w:r>
    </w:p>
    <w:p>
      <w:r>
        <w:t>IT: AG_VERWALTUNGSGERICHT WPR.2024.60 del 4 luglio 2024</w:t>
      </w:r>
    </w:p>
    <w:p>
      <w:pPr>
        <w:pStyle w:val="Heading2"/>
      </w:pPr>
      <w:r>
        <w:t>Erwägungen</w:t>
      </w:r>
    </w:p>
    <w:p>
      <w:r>
        <w:rPr>
          <w:b/>
        </w:rPr>
        <w:t>E. 2</w:t>
      </w:r>
    </w:p>
    <w:p>
      <w:r>
        <w:t>Kammer WPR.2024.60 / dh ZEMIS [***]; N [***] Urteil vom 4. Juli 2024 Besetzung Verwaltungsrichter Busslinger, Vorsitz Gerichtsschreiber i.V. Hausmann Gesuchsteller Amt für Migration und Integration Kanton Aargau, Sektion Asyl und Rückkehr, Bahnhofstrasse 88, 5001 Aarau vertreten durch Marcel Schneider, Bahnhofstrasse 88, 5001 Aarau Gesuchsgegner A._____, von Ägypten, alias B._____, von Tunesien, z. Zt. im Zentrum für ausländerrechtliche Administrativhaft, 8058 Zürich amtlich vertreten durch lic. iur. Christoph Waller, Rechtsanwalt, Postplatz 3, Postfach, 5610 Wohlen Gegenstand Durchsetzungshaft gestützt auf Art. 78 AIG / Haftverlängerung</w:t>
      </w:r>
    </w:p>
    <w:p>
      <w:r>
        <w:t>- 2 - Der Einzelrichter entnimmt den Akten: A. Der Gesuchsgegner reiste eigenen Angaben zufolge am 28. März 2012 il- legal in die Schweiz ein und stellte am folgenden Tag ein Asylgesuch unter dem Namen B._____, geb. tt.mm.jjjj (Akten des Amts für Migration und Integration [MI-act. 1 ff.). Am 2. Mai 2012 ersuchte das Bundesamt für Migration (BFM; heute Staatssekretariat für Migration [SEM]) die italie- nischen Behörden um Rückübernahme des Gesuchsgegners (MI-act. 53). Aufgrund der italienischen Zuständigkeit trat das BFM auf das Asylgesuch nicht ein (MI-act. 54 ff.). Der Gesuchsgegner wurde sodann im Sommer 2012 straffällig und wurde deshalb mit Verfügung des Zwangsmassnahmengerichts Aargau vom</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 entscheid oder eine rechtskräftige Landesverweisung vorliegt. Wie bereits mit Urteil betreffend Anordnung der Durchsetzungshaft vom 13. Dezember 2023 festgestellt wurde, liegt mit Verfügung des MIKA vom 22. April 2020 ein rechtskräftiger Wegweisungsentscheid gegen den Gesuchsgegner vor (MI-act. 573 ff., 594). Weiter wurde er mit Strafurteil des Bezirksgerichts Aarau vom 17. November 2022 für sieben Jahre des Landes verwiesen. Auch dieser Entscheid erwuchs unangefochten in Rechtskraft (MI-act. 760 ff.). Damit liegt neben einem rechtskräftigen Wegweisungsentscheid auch eine rechtskräftige erstinstanzliche Landes- verweisung vor (Entscheid des Verwaltungsgerichts WPR.2023.107 vom 13.Dezember 2023, Erw. 11/2.2; MI-act. 914 ff.).</w:t>
      </w:r>
    </w:p>
    <w:p>
      <w:r>
        <w:rPr>
          <w:b/>
        </w:rPr>
        <w:t>E. 2.3</w:t>
      </w:r>
    </w:p>
    <w:p>
      <w:r>
        <w:t>Die Anordnung einer Durchsetzungshaft ist nur dann zulässig, wenn dem Betroffenen eine Ausreisefrist angesetzt wurde und er innerhalb dieser Frist nicht ausgereist ist. Die per 23. Mai 2020 angesetzte Ausreisefrist (MI-act. 573 ff.) hat der Gesuchsgegner unbenutzt verstreichen lassen.</w:t>
      </w:r>
    </w:p>
    <w:p>
      <w:r>
        <w:rPr>
          <w:b/>
        </w:rPr>
        <w:t>E. 2.4</w:t>
      </w:r>
    </w:p>
    <w:p>
      <w:r>
        <w:t>Weiter wird vorausgesetzt, dass die Weg- oder Ausweisung oder die Landesverweisung auf Grund des persönlichen Verhaltens des Betroffenen nicht vollzogen werden kann. Wie bereits mit Urteil betreffend Anordnung der Durchsetzungshaft vom 13. Dezember 2023 festgestellt wurde, war der Gesuchsgegner nicht be- reit, freiwillig in sein Heimatland zurückzukehren bzw. an der Beschaffung von Identitäts- oder Reisedokumenten mitzuwirken, infolgedessen seine</w:t>
      </w:r>
    </w:p>
    <w:p>
      <w:r>
        <w:t>- 7 - Wegweisung bzw. die Landesverweisung, mangels zu seiner Identifizie- rung notwendiger Identitätsdokumente, aufgrund des persönlichen Verhal- tens des Gesuchsgegners nicht vollzogen werden konnte (vgl. Entscheid des Verwaltungsgerichts WPR.2023.107 vom 13. Dezember 2023, Erw. II/2.4 f., MI-act. 914 ff.). Daran hat sich bis heute nichts geändert. Der Gesuchsgegner signalisierte zwar anlässlich der Gewährung des rechtlichen Gehörs vom 27. Juni 2024 bereits zum dritten Mal Kooperationsbereitschaft, machte diese jedoch wie bereits am 23. Februar 2024 und 29. April 2024 von Bedingungen abhängig (act. 5; MI-act. 950, 975). Dies lässt die angebliche Kooperations- bereitschaft weiterhin unglaubhaft erscheinen. Auch das in der Vergangenheit wiederholt vorgebrachte Argument des Rechtsvertreters des Gesuchsgegners, wonach dieser vom ägyptischen Botschafter nicht empfangen werde (MI-act. 986), vermag an dieser Einschätzung nichts zu ändern. Es ist nochmals darauf hinzuweisen, dass der ägyptische Konsul die Durchführung einer weiteren Anhörung nur deshalb abgelehnt hat, weil sich der Gesuchsgegner anlässlich der bisherigen Gespräche unkooperativ verhalten hat. Der neue ägyptische Konsul erklärte daher, eine weitere Anhörung nur bei Vorliegen neuer Informationen durchführen zu wollen (MI-act. 891). Selbst bei einer möglichen Vereinbarung eines weiteren Gesprächs ist daher die Kooperation des Gesuchsgegners unabdinglich, da ein Gespräch ohne seine aktive Mitwirkung keine Fortschritte bringen würde. Diese Mitwirkungspflicht ist dem Gesuchsgegner bewusst und der Umstand, dass seit über einem Jahr kein Kontakt zu den ägyptischen Behörden hergestellt wurde, ist folglich seiner eigenen Untätigkeit zuzuschreiben (act. 6). Der Ansicht des MIKA, bei der vom Gesuchsgegner erklärten Kooperationsbereitschaft hinsichtlich der Papierbeschaffung handle es sich um eine reine Schutzbehauptung, ist somit zuzustimmen. Solange der Gesuchsgegner keine konkreten und auch belegten Schritte zur Papierbeschaffung unternimmt, ist davon auszugehen, dass seine Wegweisung auf Grund seines persönlichen Verhaltens nicht vollzogen werden kann, womit diese Voraussetzung für die Fortsetzung der Durchsetzungshaft weiterhin erfüllt ist.</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 nicht der Fall, da keine Reisedokumente vorliegen. Eine Ausschaffungs-</w:t>
      </w:r>
    </w:p>
    <w:p>
      <w:r>
        <w:t>- 8 - perspektive besteht nicht, da die Beschaffung von Identitätsdokumenten von der Mitwirkung des Gesuchsgegners abhängt, welche dieser jedoch verweigert, womit die Anordnung einer Ausschaffungshaft unzulässig ist (vgl. Art. 80 Abs. 6 lit. a AIG). Inwiefern eine andere, mildere Massnahme zum Ziel führen könnte, ist nicht ersichtlich und wird auch nicht geltend gemacht. Vielmehr übt offenbar einzig die weitere Verlängerung der Durchsetzungshaft genügend Druck auf den Gesuchsgegner aus, um eine Verhaltensänderung zu erwirken.</w:t>
      </w:r>
    </w:p>
    <w:p>
      <w:r>
        <w:rPr>
          <w:b/>
        </w:rPr>
        <w:t>E. 2.6</w:t>
      </w:r>
    </w:p>
    <w:p>
      <w:r>
        <w:t>Nach dem Gesagten sind die Voraussetzungen für die Verlängerung einer Durchsetzungshaft erfüllt. 3. Bezüglich der Haftbedingungen liegen keine Beanstandungen vor (act. 5 ff.).</w:t>
      </w:r>
    </w:p>
    <w:p>
      <w:r>
        <w:rPr>
          <w:b/>
        </w:rPr>
        <w:t>E. 4</w:t>
      </w:r>
    </w:p>
    <w:p>
      <w:r>
        <w:t>Es liegen auch keine Anzeichen dafür vor, dass das MIKA dem Beschleunigungsgebot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neun Monaten in ausländerrechtlicher Haft im Sinne von Art. 75 - 78 AIG (Ausschaffungshaft 5. Oktober 2023 – 12. Dezember 2023; Durchsetzungshaft 12. Dezember 2023 – 11. Juli 2024). Die sechsmonatige Frist hat damit bereits am 5. April 2024 geendet und die Haft kann längstens bis zum 5. April 2025 verlängert werden.</w:t>
      </w:r>
    </w:p>
    <w:p>
      <w:r>
        <w:t>- 9 -</w:t>
      </w:r>
    </w:p>
    <w:p>
      <w:r>
        <w:rPr>
          <w:b/>
        </w:rPr>
        <w:t>E. 5.3</w:t>
      </w:r>
    </w:p>
    <w:p>
      <w:r>
        <w:t>Das MIKA ordnete mit Verfügung vom 27. Juni 2024 die Verlängerung der Durchsetzungshaft um weitere zwei Monate, d.h. bis zum 11. September 2024, an. Mit der Verlängerung der Durchsetzungshaft um zwei Monate wird die Dauer von sechs Monaten überschritten, womit die Voraussetzungen von Art. 79 Abs. 2 AIG erfüllt sein müssen. Der Gesuchsgegner hat nach wie vor keine Identitätspapiere beschafft, die zu seiner Identifizierung als ägyptischer Staatsangehöriger und damit zur Ausstellung eines Ersatzreisepapiers notwendig wären. Dies, obwohl er an- lässlich der Befragung durch das MIKA vom 27. Juni 2024 wiederholt seine Kooperationsbereitschaft signalisierte, diese aber wiederholt von weiteren Bedingungen abhängig machte. Dass er bei der Papierbeschaffung nicht weiterkomme, erscheint nicht glaubhaft (siehe vorne Erw. II/2.4). Damit ist die Voraussetzung von Art. 79 Abs. 2 lit. a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unter Beweis zu stellen und die Haft durch Beschaffung von Reisedoku- menten und durch anschliessende Ausreise zu beenden (Art. 78 Abs. 6 lit. b AIG). Im Übrigen ist festzuhalten, dass das MIKA bisher stets bemüht war, Ausschaffungen so rasch wie möglich zu vollziehen. Sollte das MIKA entgegen seiner bisherigen Gewohnheit das Beschleunigungsgebot verlet- 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Inwiefern der Gesuchsgegner mit einer milderen Massnahme im Sinne einer Meldepflicht oder einer Eingrenzung dazu bewogen werden könnte, bei der Papierbeschaffung zu kooperieren, ist nicht ersichtlich. Bezüglich der familiären Verhältnisse ergeben sich keine Anhaltspunkte, welche gegen eine Haftverlängerung sprechen würden. Der Gesuchsgegner macht auch nicht geltend, er sei nicht hafterstehungsfähig. Wie bereits mit Urteil vom 5. März 2024 ausgeführt, ist davon auszugehen, dass eine Kooperation des Gesuchsgegners bei der Identitätsabklärung den Vollzug der Wegweisung bzw. Landesverweisung ermöglichen würde (vgl. Entscheid des Verwaltungsgerichts WPR.2024.19 vom 5. März 2024, Erw. II/2.4; MI-act. 961 ff.). Es wird sich zeigen müssen, ob der Ge-</w:t>
      </w:r>
    </w:p>
    <w:p>
      <w:r>
        <w:t>- 10 - suchsgegner mit der Verlängerung der Durchsetzungshaft nicht doch noch zur Einsicht gebracht werden kann, bei der Abklärung seiner Identität mit- zuwirken. Es ist gerichtsnotorisch, dass die Weigerung zur Kooperation mit zunehmender Haftdauer kleiner wird und es in früheren Fällen gelang, Be- 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Der mit Urteil vom 6. Oktober 2023 bestätigte amtliche Rechtsvertreter bleibt im Amt und kann seine Kostennote im Rahmen des Verfahrens WPR.2023.89 einreichen.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