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 vom 10. Januar 2024</w:t>
      </w:r>
    </w:p>
    <w:p>
      <w:r>
        <w:t>AG Verwaltungsgericht, 2024-01-10, DE</w:t>
      </w:r>
    </w:p>
    <w:p>
      <w:r>
        <w:rPr>
          <w:b/>
        </w:rPr>
        <w:t xml:space="preserve">Quelle: </w:t>
      </w:r>
      <w:r>
        <w:t>https://mcp.opencaselaw.ch/entscheid/ag_verwaltungsgericht_WPR.2024.1</w:t>
      </w:r>
    </w:p>
    <w:p>
      <w:r>
        <w:t>FR: AG_VERWALTUNGSGERICHT WPR.2024.1 du 10 janvier 2024</w:t>
      </w:r>
    </w:p>
    <w:p>
      <w:r>
        <w:t>IT: AG_VERWALTUNGSGERICHT WPR.2024.1 del 10 gennaio 2024</w:t>
      </w:r>
    </w:p>
    <w:p>
      <w:pPr>
        <w:pStyle w:val="Heading2"/>
      </w:pPr>
      <w:r>
        <w:t>Erwägungen</w:t>
      </w:r>
    </w:p>
    <w:p>
      <w:r>
        <w:rPr>
          <w:b/>
        </w:rPr>
        <w:t>E. 2</w:t>
      </w:r>
    </w:p>
    <w:p>
      <w:r>
        <w:t>Kammer WPR.2024.1 / ko ZEMIS [***]; N [***] Urteil vom 10. Januar 2024 Gesuchsteller Amt für Migration und Integration Kanton Aargau, Sektion Asyl und Rückkehr, Bahnhofstrasse 88, 5001 Aarau vertreten durch lic. iur. Thomas Hefti, Bahnhofstrasse 88, 5001 Aarau Gesuchsgegner A._____, von Aegypten, alias B._____, von Tunesien z. Zt. im Zentrum für ausländerrechtliche Administrativhaft, 8058 Zürich amtlich vertreten durch lic. iur. Christoph Waller, Rechtsanwalt, Postplatz 3, Postfach, 5610 Wohlen Gegenstand Durchsetzungshaft gestützt auf Art. 78 AIG / Haftverlängerung</w:t>
      </w:r>
    </w:p>
    <w:p>
      <w:r>
        <w:t>- 2 - Der Einzelrichter entnimmt den Akten: A. Der Gesuchsgegner reiste eigenen Angaben zufolge am 28. März 2012 illegal in die Schweiz ein und stellte am folgenden Tag ein Asylgesuch unter dem Namen B._____, geb. tt.mm.jjjj (Akten des Amts für Migration und Integration [MI-act. 1 ff.). Am 2. Mai 2012 ersuchte das Bundesamt für Migration (BFM; heute Staatssekretariat für Migration [SEM]) die italienischen Behörden um Rückübernahme des Gesuchsgegners (MI- act. 53). Aufgrund der italienischen Zuständigkeit trat das BFM auf das Asylgesuch nicht ein (MI-act. 54 ff.). Der Gesuchsgegner wurde sodann im Sommer 2012 straffällig und wurde deshalb mit Verfügung des Zwangsmassnahmengerichts Aargau vom</w:t>
      </w:r>
    </w:p>
    <w:p>
      <w:r>
        <w:rPr>
          <w:b/>
        </w:rPr>
        <w:t>E. 2.1</w:t>
      </w:r>
    </w:p>
    <w:p>
      <w:r>
        <w:t>Das MIKA begründet seine Haftverlängerung damit, dass der Gesuchs- gegner nach wie vor keine Kooperationsbereitschaft hinsichtlich seiner Ausreise zeige. Mit der Verlängerung der Durchsetzungshaft solle er weiterhin angehalten werden, bei der Ausreise zu kooperieren. Der Haft- zweck ist damit erstellt.</w:t>
      </w:r>
    </w:p>
    <w:p>
      <w:r>
        <w:rPr>
          <w:b/>
        </w:rPr>
        <w:t>E. 2.2</w:t>
      </w:r>
    </w:p>
    <w:p>
      <w:r>
        <w:t>Zu prüfen ist weiter, ob ein rechtskräftiger Weg- oder Ausweisungsent- scheid vorliegt. Mit Verfügung vom 22. April 2020 wurde der Gesuchsgegner weggewiesen (MI-act. 573 ff.). Mit Urteil des Bezirksgerichts Aarau vom 17. November 2022 wurde der Gesuchsgegner unter anderem für sieben Jahre des Lan- des verwiesen. Dieser Entscheid erwuchs unangefochten in Rechtskraft (MI-act. 760 ff.). Damit liegt ein rechtskräftiger Wegweisungsentscheid vor.</w:t>
      </w:r>
    </w:p>
    <w:p>
      <w:r>
        <w:rPr>
          <w:b/>
        </w:rPr>
        <w:t>E. 2.3</w:t>
      </w:r>
    </w:p>
    <w:p>
      <w:r>
        <w:t>Die Anordnung einer Durchsetzungshaft ist nur dann zulässig, wenn dem Betroffenen eine Ausreisefrist angesetzt wurde und er innerhalb dieser Frist nicht ausgereist ist. Die per 23. Mai 2020 angesetzte Ausreisefrist (MI-act. 573 ff.) hat der Ge- suchsgegner unbenutzt verstreichen lassen.</w:t>
      </w:r>
    </w:p>
    <w:p>
      <w:r>
        <w:rPr>
          <w:b/>
        </w:rPr>
        <w:t>E. 2.4</w:t>
      </w:r>
    </w:p>
    <w:p>
      <w:r>
        <w:t>Weiter wird vorausgesetzt, dass die Weg- oder Ausweisung auf Grund des persönlichen Verhaltens des Betroffenen nicht vollzogen werden kann. Der Gesuchsgegner hat mehrfach, zuletzt im Rahmen des rechtlichen Gehörs vom 3. Januar 2024, ausgesagt, er wolle nicht kooperieren und werde bei der Papierbeschaffung nicht mitwirken (act. 5). Aus den Akten lässt sich entnehmen, dass er sich in den vergangenen zwei kon- sularischen Gesprächen ebenfalls unkooperativ verhalten hat, weshalb der neue ägyptische Konsul keine weitere Anhörung durchführen will, solange keine neuen Informationen vorliegen (MI-act. 891). Diese Haltung wurde im Gespräch zwischen dem SEM und dem ägyptischen Konsul vom 13. De- zember 2023 bestätigt (MI-act. 910). Damit ist erstellt, dass die Mitwirkung des Gesuchsgegner für die Papierbeschaffung zwingend notwendig ist.</w:t>
      </w:r>
    </w:p>
    <w:p>
      <w:r>
        <w:t>- 7 - Unter diesen Umständen ist offensichtlich, dass die Weg- bzw. Ausweisung aufgrund des persönlichen Verhaltens des Betroffenen nicht vollzogen wer- den kann. Dementsprechend ist diese Voraussetzung ebenfalls erfüllt.</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Wie bereits mit Urteil vom 13. Dezember 2023 (WPR.2023.107, Erw. II/2.5; MI-act. 919 f.) festgestellt wurde, besteht ohne die Mitwirkung des Ge- suchsgegners keine Vollzugsperspektive. Daran hat sich in der Zwischen- zeit nichts geändert. Das Gespräch zwischen dem SEM und dem ägyp- tischen Konsul vom 13. Dezember 2023 war erfolglos, sodass ein Ge- spräch erst dann möglich sein wird, wenn der Gesuchsgegner kooperiert (MI-act. 910). Da der Gesuchsgegner in absehbarer Zeit nicht gegen seinen Willen ausgeschafft werden kann, bestehen nach wie vor keine Voll- zugsperspektiven, womit die Anordnung einer Ausschaffungshaft unzu- lässig ist (vgl. Art. 80 Abs. 6 lit. a AIG). Inwiefern eine andere, mildere Massnahme zum Ziel führen könnte, ist nicht ersichtlich.</w:t>
      </w:r>
    </w:p>
    <w:p>
      <w:r>
        <w:rPr>
          <w:b/>
        </w:rPr>
        <w:t>E. 2.6</w:t>
      </w:r>
    </w:p>
    <w:p>
      <w:r>
        <w:t>Nach dem Gesagten sind die Voraussetzungen für die Verlängerung einer Durchsetzungshaft erfüllt. 3. Bezüglich der Haftbedingungen liegen keine Beanstandungen vor (act. 5).</w:t>
      </w:r>
    </w:p>
    <w:p>
      <w:r>
        <w:rPr>
          <w:b/>
        </w:rPr>
        <w:t>E. 4</w:t>
      </w:r>
    </w:p>
    <w:p>
      <w:r>
        <w:t>Es liegen auch keine Anzeichen dafür vor, dass das MIKA dem Be- schleunigungsgebot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 längerung auf höchstens 18 Monate, bzw. für Minderjährige zwischen 15 und 18 Jahren auf höchstens zwölf Monate, ist nur zulässig, wenn entweder die betroffene Person nicht mit den zuständigen Behörden ko- operiert oder sich die Übermittlung der für die Ausreise erforderlichen</w:t>
      </w:r>
    </w:p>
    <w:p>
      <w:r>
        <w:t>- 8 - Unterlagen durch einen Staat, der kein Schengen-Staat ist, verzögert (Art. 79 Abs. 2 AIG).</w:t>
      </w:r>
    </w:p>
    <w:p>
      <w:r>
        <w:rPr>
          <w:b/>
        </w:rPr>
        <w:t>E. 5.2</w:t>
      </w:r>
    </w:p>
    <w:p>
      <w:r>
        <w:t>Im vorliegenden Fall befindet sich der Gesuchsgegner mit Ablauf der bewilligten Haft bereits seit drei Monaten in ausländerrechtlicher Haft im Sinne von Art. 75 - 78 AIG (Ausschaffungshaft 5. Oktober 2023 – 12. De- zember 2023; Durchsetzungshaft 12. Dezember 2023 – 11. Januar 2024). Die sechsmonatige Frist wird damit am 5. April 2024 enden und die Haft kann längstens bis zum 5. April 2025 verlängert werden.</w:t>
      </w:r>
    </w:p>
    <w:p>
      <w:r>
        <w:rPr>
          <w:b/>
        </w:rPr>
        <w:t>E. 5.3</w:t>
      </w:r>
    </w:p>
    <w:p>
      <w:r>
        <w:t>Das MIKA ordnete mit Verfügung vom 3. Januar 2024 die Verlängerung der Durchsetzungshaft um weitere zwei Monate, d.h. bis zum 11. März 2024, 12.00 Uhr,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angeordnete Haftverlängerung nicht zu beanstanden. Der Ge- suchsgegner hat jederzeit die Möglichkeit zu kooperieren und durch seine anschliessende Ausreise die Haft zu beenden (Art. 78 Abs. 6 lit. b AIG).</w:t>
      </w:r>
    </w:p>
    <w:p>
      <w:r>
        <w:rPr>
          <w:b/>
        </w:rPr>
        <w:t>E. 6</w:t>
      </w:r>
    </w:p>
    <w:p>
      <w:r>
        <w:t>Abschliessend stellt sich die Frage, ob die Haftverlängerung deshalb nicht zu bestätigen sei, weil sie im konkreten Fall gegen das Prinzip der Verhält- nismässigkeit verstossen würde. Der Gesuchsgegner macht geltend, er sei nicht in der Lage ägyptische Reisepapiere zu beschaffen, da er in Ägypten keine Angehörigen habe und seit Jahren nicht mehr in Ägypten lebe. Eine Verlängerung der Durch- setzungshaft würde daher ins Leere laufen und sei damit unzulässig (act. 9). Dem ist nicht zu folgen. Der Gesuchsgegner hat sich bisher ge- weigert bei der Papierbeschaffung mitzuwirken und hat auch mehrfach ausgesagt, zuletzt am rechtlichen Gehör vom 3. Januar 2024, nicht ko- operieren zu wollen (act. 5). Solange der Gesuchsgegner seine Mitwirkung verweigert, ist nicht davon auszugehen, dass die Papierbeschaffung tatsächlich aussichtslos ist. Unter diesen Umständen besteht offensichtlich ein überwiegendes öffentliches Interesse, den Gesuchsgegner durch In- haftierung weiter unter Druck zu setzen, bei der Papierbeschaffung zu ko-</w:t>
      </w:r>
    </w:p>
    <w:p>
      <w:r>
        <w:t>- 9 - operieren und seine Weigerung, auszureisen, aufzugeben, weshalb die Verlängerung der Durchsetzungshaft als verhältnismässig zu erachten ist. Bezüglich der familiären Verhältnisse ergeben sich keine Anhaltspunkte, welche gegen eine Haftverlängerung sprechen würden. Der Gesuchs- gegner macht auch nicht geltend, er sei nicht hafterstehungsfähig. Ins- gesamt sind keinerlei Gründe ersichtlich, welche die Verlängerung der Haft als unverhältnismässig erscheinen liessen. III. 1. Gemäss § 28 Abs. 1 EGAR ist das Verfahren betreffend Haftüberprüfung unentgeltlich. Demgemäss werden keine Kosten erhoben. 2. Der mit Urteil vom 6. Oktober 2023 bestätigte amtliche Rechtsvertreter bleibt im Amt und kann seine Kostennote im Rahmen des Verfahrens WPR.2023.89 einreichen. IV. 1. Der Gesuchsgegner wird darauf hingewiesen, dass ein Haftentlassungs- 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