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WPR.2023.82 vom 25. September 2023</w:t>
      </w:r>
    </w:p>
    <w:p>
      <w:r>
        <w:t>AG Verwaltungsgericht, 2023-09-25, DE</w:t>
      </w:r>
    </w:p>
    <w:p>
      <w:r>
        <w:rPr>
          <w:b/>
        </w:rPr>
        <w:t xml:space="preserve">Quelle: </w:t>
      </w:r>
      <w:r>
        <w:t>https://mcp.opencaselaw.ch/entscheid/ag_verwaltungsgericht_WPR.2023.82</w:t>
      </w:r>
    </w:p>
    <w:p>
      <w:r>
        <w:t>FR: AG_VERWALTUNGSGERICHT WPR.2023.82 du 25 septembre 2023</w:t>
      </w:r>
    </w:p>
    <w:p>
      <w:r>
        <w:t>IT: AG_VERWALTUNGSGERICHT WPR.2023.82 del 25 settembre 2023</w:t>
      </w:r>
    </w:p>
    <w:p>
      <w:pPr>
        <w:pStyle w:val="Heading2"/>
      </w:pPr>
      <w:r>
        <w:t>Erwägungen</w:t>
      </w:r>
    </w:p>
    <w:p>
      <w:r>
        <w:rPr>
          <w:b/>
        </w:rPr>
        <w:t>E. 2</w:t>
      </w:r>
    </w:p>
    <w:p>
      <w:r>
        <w:t>Nach Vorliegen des Entscheides auf das Gesuch vom 6. September 2023 (Mehrfachgesuch) wird die Vorbereitungshaft gestützt auf Art. 75 AIG als Ausschaffungshaft nach Art. 76 AIG weitergeführt.</w:t>
      </w:r>
    </w:p>
    <w:p>
      <w:r>
        <w:rPr>
          <w:b/>
        </w:rPr>
        <w:t>E. 2.1</w:t>
      </w:r>
    </w:p>
    <w:p>
      <w:r>
        <w:t>Das MIKA begründet seine Haftanordnung betreffend Vorbereitungshaft damit, dass das SEM derzeit einen Entscheid im Rahmen des Asylverfahrens vorbereite und die angeordnete Haft der Sicherstellung dieses Verfahrens diene. Der Haftzweck ist damit erstellt.</w:t>
      </w:r>
    </w:p>
    <w:p>
      <w:r>
        <w:rPr>
          <w:b/>
        </w:rPr>
        <w:t>E. 2.2</w:t>
      </w:r>
    </w:p>
    <w:p>
      <w:r>
        <w:t>Gemäss Art. 80 Abs. 6 lit. a AIG ist die Haft zu beenden, wenn sich erweist, dass der Vollzug der Wegweisung aus rechtlichen oder tatsächlichen Gründen undurchführbar ist. Soweit der Rechtsvertreter des Gesuchsgegners vorbringt, eine Rückführung des Gesuchsgegners sei aufgrund des Non-Refoulement- Gebots nicht zulässig, kann ihm nicht gefolgt werden. Abgesehen davon, dass die Zumutbarkeit des Vollzugs der Wegweisung durch das SEM und das Bundesverwaltungsgericht im Rahmen des Asylverfahrens bereits geprüft worden ist, und derzeit erneut geprüft wird, hat der Haftrichter diesbezüglich ohnehin nur eine eingeschränkte Kognition und die Haftgenehmigung ist nur dann zu verweigern, wenn sich der zu sichernde Wegweisungsentscheid als offensichtlich unzulässig erweist, was hier nicht der Fall ist (BGE 125 II 217 Erw. 2). Aus den Akten ergeben sich denn auch keine Hinweise dafür, dass der Gesuchsgegner im Falle einer Rückkehr nach Russland einer durch Art. 3 der Konvention zum Schutz der Menschenrechte und Grundfreiheiten vom 4. November 1950 (EMRK; SR 0.101) verbotenen Strafe oder Behandlung ausgesetzt wäre, sodass sich der Gesuchsgegner – trotz der bekundeten Sicherheitsbedenken – im vorliegenden Verfahren nicht auf das Non-Refoulement-Gebot berufen kann. Am Gesagten ändert auch das vor der heutigen Verhandlung durch den Rechtsvertreter des Gesuchsgegners eingereichte Video nichts. Dies umso weniger, als der Inhalt des Videos nicht überprüft werden kann, weshalb es vorliegend unbeachtlich ist. Weitere Anzeichen, die an der Ausschaffungsmöglichkeit in rechtlicher oder tatsächlicher Hinsicht Zweifel aufkommen lassen würden, sind keine ersichtlich. 3.</w:t>
      </w:r>
    </w:p>
    <w:p>
      <w:r>
        <w:rPr>
          <w:b/>
        </w:rPr>
        <w:t>E. 3</w:t>
      </w:r>
    </w:p>
    <w:p>
      <w:r>
        <w:t>Die Vorbereitungshaft nach Art. 75 AIG begann am 21. September 2023, 15.40 Uhr. Sie wird für drei Monate bis zum 20. Dezember 2023, 12.00 Uhr, angeordnet.</w:t>
      </w:r>
    </w:p>
    <w:p>
      <w:r>
        <w:rPr>
          <w:b/>
        </w:rPr>
        <w:t>E. 3.1</w:t>
      </w:r>
    </w:p>
    <w:p>
      <w:r>
        <w:t>Das MIKA stützt seine Haftanordnung auf Art. 75 Abs. 1 lit. f AIG, wonach eine Person in Haft genommen werden kann, wenn sie sich rechtswidrig in der Schweiz aufhält, ein Asylgesuch einreicht und damit offensichtlich bezweckt, den drohenden Vollzug einer Weg- oder Ausweisung zu</w:t>
      </w:r>
    </w:p>
    <w:p>
      <w:r>
        <w:t>- 9 - vermeiden; ein solcher Zweck ist zu vermuten, wenn eine frühere Einreichung des Asylgesuchs möglich und zumutbar war und wenn das Gesuch in einem engen zeitlichen Zusammenhang mit einer Verhaftung, einem Strafverfahren, dem Vollzug einer Strafe oder dem Erlass einer Wegweisungsverfügung eingereicht wird. In Vorbereitungshaft sollen Ausländer genommen werden, welche nach einem längeren illegalen Aufenthalt ein Asylgesuch stellen, das offensichtlich nur dazu dient, eine drohende Ausschaffung zu verhindern. Nicht erfasst werden Personen, welche die Schweiz effektiv um Asyl oder Schutz ersuchen wollen. Der Haftgrund ist nicht anwendbar, wenn sich im Asylverfahren Hinweise auf Verfolgung ergeben, denn diesfalls kann nicht von einem missbräuchlichen Gesuch zwecks Vereitelung der Ausschaffung ausgegangen werden (ANDREAS ZÜND, in: SPESCHA/THÜR/ZÜND/BOLZLI [Hrsg.], Kommentar Migrationsrecht, 5. Aufl., Zürich 2019, Art. 75 AIG, N 10).</w:t>
      </w:r>
    </w:p>
    <w:p>
      <w:r>
        <w:rPr>
          <w:b/>
        </w:rPr>
        <w:t>E. 3.2</w:t>
      </w:r>
    </w:p>
    <w:p>
      <w:r>
        <w:t>Der Gesuchsgegner hätte die Schweiz bis am Tag nach Eintritt der Rechtskraft des Entscheids des SEM vom 11. Januar 2023 verlassen müssen (MI-act. 326 ff.). Somit hält er sich seit diesem Zeitpunkt ohne Aufenthaltstitel und damit rechtswidrig in der Schweiz auf. Mit dem am</w:t>
      </w:r>
    </w:p>
    <w:p>
      <w:r>
        <w:rPr>
          <w:b/>
        </w:rPr>
        <w:t>E. 3.3</w:t>
      </w:r>
    </w:p>
    <w:p>
      <w:r>
        <w:t>Nach Eröffnung des Entscheides betreffend Mehrfachasylgesuch soll die weitere Inhaftierung des Gesuchsgegners bei Ablehnung des Mehrfachasylgesuchs als Ausschaffungshaft fortgesetzt werden. Den Übergang in die Verfahrensphase des Wegweisungsvollzugs hat das MIKA mittels Feststellungsverfügung anzuzeigen. 4. Bezüglich der Haftbedingungen liegen keine Beanstandungen vor, die geeignet wären, die Haft als unverhältnismässig zu bezeichnen (Protokoll S. 7, act. 40). 5. Es liegen auch keine Anzeichen dafür vor, dass das MIKA dem Beschleunigungsgebot (Art. 76 Abs. 4 AIG) nicht ausreichend Beachtung geschenkt hätte.</w:t>
      </w:r>
    </w:p>
    <w:p>
      <w:r>
        <w:t>- 10 -</w:t>
      </w:r>
    </w:p>
    <w:p>
      <w:r>
        <w:rPr>
          <w:b/>
        </w:rPr>
        <w:t>E. 4</w:t>
      </w:r>
    </w:p>
    <w:p>
      <w:r>
        <w:t>Die am 27. Juli 2023 bis am 11. Oktober 2023 angeordnete Durchsetzungshaft wird beendet.</w:t>
      </w:r>
    </w:p>
    <w:p>
      <w:r>
        <w:rPr>
          <w:b/>
        </w:rPr>
        <w:t>E. 5</w:t>
      </w:r>
    </w:p>
    <w:p>
      <w:r>
        <w:t>Die Haft wird im Zentrum für ausländerrechtliche Administrativhaft Zürich (ZAA) vollzogen. Soweit für die Befragung oder die Durchführung einer Haftverhandlung zwingend, erfolgt die Inhaftierung für die notwendige Dauer im Bezirksgefängnis Aarau. C. Anlässlich der heutigen Skype-Verhandlung vor dem Einzelrichter des Verwaltungsgerichts wurden der Gesuchsteller und der Gesuchsgegner befragt.</w:t>
      </w:r>
    </w:p>
    <w:p>
      <w:r>
        <w:t>- 7 - D. Der Gesuchsteller beantragte die Bestätigung der Haftanordnung (Protokoll S. 7, act. 40). Der Gesuchsgegner liess folgenden Antrag stellen (Protokoll S. 7 f., act. 40 f.): 1. Der Antrag auf Vorbereitungshaft und anschliessende Ausschaffungshaft sei abzuweisen. Herr A. sei per sofort aus der Haft zu entlassen.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gegen den Gesuchsgegner am 21. September 2023, 15.55 Uhr, eine Vorbereitungs- bzw. Ausschaffungshaft eröffnet. Die Skype-Verhandlung begann am 25. September 2023, 11.35 Uhr; das Urteil wurde um 12.20 Uhr eröffnet. Die richterliche Haftüberprüfung erfolgte somit innerhalb der Frist von 96 Stunden. II. 1. Zur Sicherstellung der Durchführung eines Wegweisungsverfahrens kann die zuständige kantonale Behörde eine Person, die keine Kurzaufenthalts-, Aufenthalts- oder Niederlassungsbewilligung besitzt, während der Vorbereitung des Entscheides über ihre Aufenthaltsberechtigung für höchstens sechs Monate in Haft nehmen (Art. 75 Abs. 1 AIG). Der Gesuchsgegner verfügt weder über eine Kurzaufenthalts- noch eine Aufenthalts- oder eine Niederlassungsbewilligung. Zuständige kantonale Behörde im Sinne von Art. 75 Abs. 1 AIG ist gemäss § 13 Abs. 1 EGAR</w:t>
      </w:r>
    </w:p>
    <w:p>
      <w:r>
        <w:t>- 8 - das MIKA. Im vorliegenden Fall wurde die Haftanordnung durch das MIKA und damit durch die zuständige Behörde erlassen (act. 1 ff.). 2.</w:t>
      </w:r>
    </w:p>
    <w:p>
      <w:r>
        <w:rPr>
          <w:b/>
        </w:rPr>
        <w:t>E. 6</w:t>
      </w:r>
    </w:p>
    <w:p>
      <w:r>
        <w:t>September 2023 eingereichten Mehrfachasylgesuch bezweckt der Gesuchsgegner offensichtlich den drohenden Vollzug der Wegweisung zu vermeiden. Er hat überdies nicht dargelegt, inwiefern eine frühere Einreichung des Mehrfachasylgesuchs nicht möglich oder nicht zumutbar gewesen wäre. Unter diesen Umständen ist der Haftgrund von Art. 75 Abs. 1 lit. f AIG erfüllt. Damit liegt mit Blick auf die an die Vorbereitungshaft anschliessende Ausschaffungshaft ebenfalls ein Haftgrund vor (Art. 76 Abs. 1 lit. b Ziff 1 AIG).</w:t>
      </w:r>
    </w:p>
    <w:p>
      <w:r>
        <w:rPr>
          <w:b/>
        </w:rPr>
        <w:t>E. 6.1</w:t>
      </w:r>
    </w:p>
    <w:p>
      <w:r>
        <w:t>Gemäss Art. 79 Abs. 1 AIG darf die ausländerrechtliche Inhaftierung im Sinne von Art. 75 - 78 AIG zusammen die maximale Haftdauer von sechs Monaten nicht überschreiten. Eine darüber hinausgehende Ver- längerung auf höchstens 18 Monate, bzw. für Minderjährige zwischen 15 und 18 Jahren auf höchstens zwölf Monate, ist nur zulässig, wenn ent- 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der Gesuchsgegner mit Ablauf der bewilligten Haft bereits seit 12 ½ Monaten in ausländerrechtlicher Haft im Sinne von Art. 75 - 78 AIG (Ausschaffungshaft vom 27. Oktober 2022 – 26. Juli 2023; Durchsetzungshaft vom 12. Juli 2023 – 11. Oktober 2023). Die sechsmonatige Frist hat damit bereits am 26. April 2023 geendet und die Haft kann i.S.v. Art. 79 Abs. 2 AIG längstens bis zum 26. April 2024 verlängert werden.</w:t>
      </w:r>
    </w:p>
    <w:p>
      <w:r>
        <w:rPr>
          <w:b/>
        </w:rPr>
        <w:t>E. 6.3</w:t>
      </w:r>
    </w:p>
    <w:p>
      <w:r>
        <w:t>Das MIKA ordnete mit Verfügung vom 21. September 2023 eine Vorbereitungshaft, und nach Vorliegen des Entscheides des SEM auf das Mehrfachasylgesuch, eine Weiterführung der Vorbereitungshaft als Ausschaffungshaft nach Art. 76 AIG, um drei Monate, d.h. bis zum 20. Dezember 2023, 12.00 Uhr, an. Nachdem die Dauer von sechs Monaten bereits überschritten ist, müssen vorliegend die Voraussetzungen von Art. 79 Abs. 2 AIG erfüllt sein. Der Gesuchsgegner hat wiederholt mitgeteilt, zuletzt anlässlich der heutigen Verhandlung, er werde nicht freiwillig nach Russland zurückkehren und weigere sich, den schweizerischen Behörden seinen Reisepass auszuhändigen. Er ist damit offensichtlich nicht bereit, mit den zuständigen Behörden zu kooperieren, womit die Voraussetzung von Art. 79 Abs. 2 lit. a AIG erfüllt ist. Weiter scheitert die Ausschaffung bislang auch an der Weigerung Russlands, den Gesuchsgegner zurückzunehmen und ein Ersatzreisedokument auszustellen. Durch dieses Verhalten des Nicht-Schengen-Staates Russland verzögert sich die Übermittlung der für die Ausreise erforderlichen Unterlagen, womit auch die Voraussetzung von Art. 79 Abs. 1 lit. b AIG erfüllt ist. Nachdem die maximal zulässige Haftdauer nicht überschritten wird sowie der Vollzug der Rückführung massgeblich vom Verhalten des</w:t>
      </w:r>
    </w:p>
    <w:p>
      <w:r>
        <w:t>- 11 - Gesuchsgegners abhängig ist und es diesbezüglich zu Verzögerungen kommen kann, ist die angeordnete Haftverlängerung nicht zu beanstanden. Es steht dem Gesuchsgegner jederzeit frei, seine Kooperationsbereitschaft anzuzeigen und die Haft durch die Ausreise zu beenden (Art. 78 Abs. 6 lit. b AIG). Im Übrigen ist festzuhalten, dass das MIKA bisher stets bemüht war, Aus- schaffungen so rasch wie möglich zu vollziehen. Sollte das MIKA entgegen seiner bisherigen Gewohnheit das Beschleunigungsgebot verletzen, be- 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Inwiefern der Gesuchsgegner mit einer milderen Massnahme im Sinne einer Meldepflicht oder einer Eingrenzung dazu bewogen werden könnte, bei der Papierbeschaffung zu kooperieren, ist nicht ersichtlich.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w:t>
      </w:r>
    </w:p>
    <w:p>
      <w:r>
        <w:t>- 12 -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im Anschluss an die Verhandlung per E-Mail zugestellt.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