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WPR.2023.67 vom 11. August 2023</w:t>
      </w:r>
    </w:p>
    <w:p>
      <w:r>
        <w:t>AG Verwaltungsgericht, 2023-08-11, DE</w:t>
      </w:r>
    </w:p>
    <w:p>
      <w:r>
        <w:rPr>
          <w:b/>
        </w:rPr>
        <w:t xml:space="preserve">Quelle: </w:t>
      </w:r>
      <w:r>
        <w:t>https://mcp.opencaselaw.ch/entscheid/ag_verwaltungsgericht_WPR.2023.67</w:t>
      </w:r>
    </w:p>
    <w:p>
      <w:r>
        <w:t>FR: AG_VERWALTUNGSGERICHT WPR.2023.67 du 11 août 2023</w:t>
      </w:r>
    </w:p>
    <w:p>
      <w:r>
        <w:t>IT: AG_VERWALTUNGSGERICHT WPR.2023.67 del 11 agosto 2023</w:t>
      </w:r>
    </w:p>
    <w:p>
      <w:pPr>
        <w:pStyle w:val="Heading2"/>
      </w:pPr>
      <w:r>
        <w:t>Erwägungen</w:t>
      </w:r>
    </w:p>
    <w:p>
      <w:r>
        <w:rPr>
          <w:b/>
        </w:rPr>
        <w:t>E. 2</w:t>
      </w:r>
    </w:p>
    <w:p>
      <w:r>
        <w:t>Eventualiter wird gestützt auf Art. 78 AIG eine Durchsetzungshaft angeordnet.</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rechtskräftigem Urteil vom 1. März 2023 wurde der Gesuchsgegner von der Präsidentin des Bezirksgerichts Lenzburg gestützt auf Art. 66a StGB für fünf Jahre aus der Schweiz verwiesen (MI-act. 213 ff.). Damit liegt eine rechtsgenügliche Landesverweisung vor.</w:t>
      </w:r>
    </w:p>
    <w:p>
      <w:r>
        <w:rPr>
          <w:b/>
        </w:rPr>
        <w:t>E. 2.3</w:t>
      </w:r>
    </w:p>
    <w:p>
      <w:r>
        <w:t>Gemäss Art. 80 Abs. 6 lit. a AIG ist die Haft zu beenden, wenn sich erweist, dass der Vollzug der Wegweisung aus rechtlichen oder tatsächlichen Gründen undurchführbar ist. Wie im Urteil vom 17. Mai 2023 festgestellt wurde, erweist sich die zwangsweise Rückführung nach Algerien als sehr schwierig, jedoch nicht als unmöglich (vgl. WPR.2023.39, Erw. II/2.3; MI-act. 272). Den Akten ist nichts zu entnehmen, wonach sich an dieser Sachlage etwas geändert hätte. Weitere Anzeichen, die an der Ausschaffungsmöglichkeit in rechtlicher oder tatsächlicher Hinsicht Zweifel aufkommen lassen würden, sind ebenfalls keine ersichtlich.</w:t>
      </w:r>
    </w:p>
    <w:p>
      <w:r>
        <w:t>- 6 -</w:t>
      </w:r>
    </w:p>
    <w:p>
      <w:r>
        <w:rPr>
          <w:b/>
        </w:rPr>
        <w:t>E. 3</w:t>
      </w:r>
    </w:p>
    <w:p>
      <w:r>
        <w:t>Die mit Urteil vom 17. Mai 2023 festgestellten Haftgründe bestehen nach wie vor (vgl. WPR.2023.39, Erw. II/3.1 ff.; MI-act. 272 ff.). Insbesondere da der Gesuchsgegner weiterhin nicht bereit ist nach Algerien zurückzukehren und auch keine erkennbaren Anstrengungen zur Beschaffung von Reisedokumenten unternommen hat (MI-act. 290 ff.).</w:t>
      </w:r>
    </w:p>
    <w:p>
      <w:r>
        <w:rPr>
          <w:b/>
        </w:rPr>
        <w:t>E. 4</w:t>
      </w:r>
    </w:p>
    <w:p>
      <w:r>
        <w:t>Bezüglich der Haftbedingungen liegen keine Beanstandungen vor (MI- act. 291).</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drei Monaten in ausländerrechtlicher Haft im Sinne von Art. 75 – 78 AIG (Ausschaffungshaft 15. Mai 2023 – 14. August 2023). Die sechsmonatige Frist wird damit am 14. November 2023 enden und die Haft kann längstens bis zum 14. November 2023 verlängert werden.</w:t>
      </w:r>
    </w:p>
    <w:p>
      <w:r>
        <w:rPr>
          <w:b/>
        </w:rPr>
        <w:t>E. 6.3</w:t>
      </w:r>
    </w:p>
    <w:p>
      <w:r>
        <w:t>Das MIKA ordnete die Verlängerung der Ausschaffungshaft um weitere drei Monate, d.h. bis zum 14. November 2023, an. Da die ausländerrechtliche Inhaftierung im Sinne von Art. 75 - 78 AIG im vorliegenden Fall die Dauer von sechs Monaten nicht überschreitet, bedarf es keiner Prüfung der Voraussetzungen von Art. 79 Abs. 2 AIG.</w:t>
      </w:r>
    </w:p>
    <w:p>
      <w:r>
        <w:t>- 7 -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17. Mai 2023 bestätigte amtliche Rechtsvertreter bleibt im Amt und kann seine Kostennote im Rahmen des Verfahrens WPR.2023.39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w:t>
      </w:r>
    </w:p>
    <w:p>
      <w:r>
        <w:t>- 8 -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