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WPR.2022.79 vom 28. Oktober 2022</w:t>
      </w:r>
    </w:p>
    <w:p>
      <w:r>
        <w:t>AG Verwaltungsgericht, 2022-10-28, DE</w:t>
      </w:r>
    </w:p>
    <w:p>
      <w:r>
        <w:rPr>
          <w:b/>
        </w:rPr>
        <w:t xml:space="preserve">Quelle: </w:t>
      </w:r>
      <w:r>
        <w:t>https://mcp.opencaselaw.ch/entscheid/ag_verwaltungsgericht_WPR.2022.79</w:t>
      </w:r>
    </w:p>
    <w:p>
      <w:r>
        <w:t>FR: AG_VERWALTUNGSGERICHT WPR.2022.79 du 28 octobre 2022</w:t>
      </w:r>
    </w:p>
    <w:p>
      <w:r>
        <w:t>IT: AG_VERWALTUNGSGERICHT WPR.2022.79 del 28 ottobre 2022</w:t>
      </w:r>
    </w:p>
    <w:p>
      <w:pPr>
        <w:pStyle w:val="Heading2"/>
      </w:pPr>
      <w:r>
        <w:t>Erwägungen</w:t>
      </w:r>
    </w:p>
    <w:p>
      <w:r>
        <w:rPr>
          <w:b/>
        </w:rPr>
        <w:t>E. 2</w:t>
      </w:r>
    </w:p>
    <w:p>
      <w:r>
        <w:t>Die Haft begann am 27. Oktober 2022, 08:45 Uhr. Sie wird in Anwendung von Art. 76 AIG für drei Monate bis zum 26. Januar 2023,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w:t>
      </w:r>
    </w:p>
    <w:p>
      <w:r>
        <w:rPr>
          <w:b/>
        </w:rPr>
        <w:t>E. 2.3</w:t>
      </w:r>
    </w:p>
    <w:p>
      <w:r>
        <w:t>Gemäss Art. 80 Abs. 6 lit. a AIG ist die Haft zu beenden, wenn sich erweist, dass der Vollzug der Wegweisung aus rechtlichen oder tatsächlichen Gründen undurchführbar ist. 1.1.1. Diesbezüglich brachte der Rechtvertreter des Gesuchsgegners anlässlich der heutigen Verhandlung im Wesentlichen vor, dass dessen Ausschaffung gegen das Non-Refoulement-Gebot verstossen würde. Da der Gesuchsgegner in Opposition zur Russischen Föderation stehe und durch seinen Aufenthalt in Syrien, würde er ernsthaft Gefahr laufen, in Russland verfolgt und getötet zu werden. Zudem müsse der Gesuchsgegner bei seiner Rückschaffung nach Russland mit dem Einzug in den Militärdienst und seiner Versetzung an die Front rechnen. Folglich wäre die Ausschaffung des Gesuchsgegners nach Russland nicht vollziehbar. Einer Ausschaffung können zwar als rechtliche Haftbeendigungsgründe das Non-Refoulement-Gebot oder die Unzumutbarkeit des Vollzugs entgegenstehen, falls die ausländische Person im Heimatstaat einer konkreten Gefährdung ausgesetzt wäre. Diesbezüglich ist im Rahmen des Haftentscheids jedoch nur zu prüfen, ob der zu sichernde Wegweisungsentscheid als augenfällig unzulässig bzw. derart offensichtlich unzulässig erscheint, dass er sich letztlich als nichtig erweist (BGE 130 II 56, Erw. 4.1.3).</w:t>
      </w:r>
    </w:p>
    <w:p>
      <w:r>
        <w:t>- 5 - Der vorliegende zu sichernde Wegweisungsentscheid des SEM vom 29. Juli 2022 wurde mit Entscheid des Bundesverwaltungsgerichts vom 25. Oktober 2022 bestätigt. Darin gelangt das Bundesverwaltungsgericht in Übereinstimmung mit der Einschätzung des SEM zum Schluss, dass der Gesuchsgegner in Sicherheit und dauerhaft in seinen Heimatstaat Russland zurückkehren kann. Trotz der kriegerischen Auseinandersetzung zwischen Russland und der Ukraine biete die allgemeine Menschenrechtssituation in Russland zum heutigen Zeitpunkt keinen konkreten Anlass zur Annahme, dem Gesuchsgegner drohe bei einer heutigen Rückkehr persönlich eine gezielte Gefährdung (Entscheid des Bundesverwaltungsgerichts vom 25. Oktober 2022, Erw. 6.2; act. 34). Folglich erscheint der Wegweisungsentscheid des SEM vom 29. Juli 2022 nicht als offensichtlich unzulässig und entgegen den Vorbringen des Rechtvertreters sind keine Anzeichen vorhanden, die an der Ausschaffungsmöglichkeit in tatsächlicher oder rechtlicher Hinsicht Zweifel aufkommen lassen würden. 1.1.2. Auch der Umstand, dass der Gesuchsgegner während der heutigen Verhandlung seinem Willen Ausdruck gegeben hat, ein Asylgesuch aus der Haft stellen zu wollen, ändert an dieser Beurteilung nichts. Da in absehbarer Zeit mit dem Abschluss des Asylverfahrens und somit weiterhin mit dem baldigen Vollzug der Wegweisung zu rechnen ist, steht das für den Gesuchsgegner durchzuführende Asylverfahren (vgl. dazu bzw. zur für den Gesuchsgegner bestehenden Möglichkeit, ein Asylgesuch zu stellen, auch das Urteil des Bundesverwaltungsgerichts E-3828/2022 vom 25. Oktober 2022 Erw. 5.3 am Ende) der Anordnung der Ausschaffungshaft nicht entgegen (BGE 140 II 409 Erw. 2.3.3; Urteil des Bundesgerichts 2C_260/2018 vom 9. April 2018 Erw. 4.2). 3.</w:t>
      </w:r>
    </w:p>
    <w:p>
      <w:r>
        <w:rPr>
          <w:b/>
        </w:rPr>
        <w:t>E. 3</w:t>
      </w:r>
    </w:p>
    <w:p>
      <w:r>
        <w:t>Die Verfahrens- und Vollzugskosten seien auf die Staatskasse zu nehmen.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w:t>
      </w:r>
    </w:p>
    <w:p>
      <w:r>
        <w:t>- 6 -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Im Rahmen des rechtlichen Gehörs betreffend die Anordnung der Ausschaffungshaft vom 27. Oktober 2022 wie auch anlässlich der heutigen Verhandlung gab der Gesuchsgegner dezidiert zu Protokoll, er werde die Schweiz nicht in Richtung Russland verlassen. Kommt hinzu, dass er sich bis dato weigert, seinen gültigen russischen Reisepass beizubringen, obwohl ihm dies eigenen Angaben zufolge möglich wäre. Damit gab der Gesuchsgegner einerseits klar zu erkennen, dass er nicht in seinen Heimatstaat zurückzukehren bereit ist und kam andererseits seiner Mitwirkungspflicht bei der Papierbeschaffung nicht nach. Der Gesuchsgegner setzt mit diesem Verhalten (klare Willensäusserung, dass er nicht ausreisen wolle, Verweigerung der Mitwirkung bei der Papierbeschaffung) klare Anzeichen für eine Untertauchensgefahr (BGE 130 II 377 Erw. 3.2.2; Urteil des Bundesgerichts 2C_695/2020 vom 23. Dezember 2021 Erw. 2.4.2), und es ist davon auszugehen, dass er sich, auf freien Fuss entlassen, der Ausschaffung entziehen würde. Damit ist der Haftgrund von Art. 76 Abs. 1 lit. b Ziff. 3 und 4 AIG erfüllt.</w:t>
      </w:r>
    </w:p>
    <w:p>
      <w:r>
        <w:rPr>
          <w:b/>
        </w:rPr>
        <w:t>E. 4</w:t>
      </w:r>
    </w:p>
    <w:p>
      <w:r>
        <w:t>Bezüglich der Haftbedingungen liegen keine Beanstandungen vor, die geeignet wären, die Haft als unverhältnismässig zu bezeichnen (Protokoll S. 3, act. 51).</w:t>
      </w:r>
    </w:p>
    <w:p>
      <w:r>
        <w:t>- 7 -</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w:t>
      </w:r>
    </w:p>
    <w:p>
      <w:r>
        <w:t>- 8 - 2.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