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WBE.2025.173 vom 31. März 2026</w:t>
      </w:r>
    </w:p>
    <w:p>
      <w:r>
        <w:t>AG Verwaltungsgericht, 2026-03-31, DE</w:t>
      </w:r>
    </w:p>
    <w:p>
      <w:r>
        <w:rPr>
          <w:b/>
        </w:rPr>
        <w:t xml:space="preserve">Quelle: </w:t>
      </w:r>
      <w:r>
        <w:t>https://mcp.opencaselaw.ch/entscheid/ag_verwaltungsgericht_WBE.2025.173</w:t>
      </w:r>
    </w:p>
    <w:p>
      <w:r>
        <w:t>FR: AG_VERWALTUNGSGERICHT WBE.2025.173 du 31 mars 2026</w:t>
      </w:r>
    </w:p>
    <w:p>
      <w:r>
        <w:t>IT: AG_VERWALTUNGSGERICHT WBE.2025.173 del 31 marzo 2026</w:t>
      </w:r>
    </w:p>
    <w:p>
      <w:pPr>
        <w:pStyle w:val="Heading2"/>
      </w:pPr>
      <w:r>
        <w:t>Erwägungen</w:t>
      </w:r>
    </w:p>
    <w:p>
      <w:r>
        <w:rPr>
          <w:b/>
        </w:rPr>
        <w:t>E. 2</w:t>
      </w:r>
    </w:p>
    <w:p>
      <w:r>
        <w:t>Die Beschwerdeführenden 1 und 2 ersuchten am 23. Januar 2019 (Ein- gang MIKA am 24. Januar 2019) beim MIKA erstmals um den Nachzug von C._____ (Akten des Amtes für Migration und Integration betreffend die Be- schwerdeführerin 3 [MI3-act.] 1 ff.). Das MIKA leitete das Gesuch am 13. Februar 2019 ans SEM weiter (MI3-act. 34 f.). Mit Verfügung vom 24. Mai 2019 lehnte das SEM das Nachzugsgesuch mit der Begründung ab, dass die zeitlichen Voraussetzungen für einen Familiennachzug nicht erfüllt seien, da die in aArt. 85 Abs. 7 des Bundesgesetzes über die Aus-</w:t>
      </w:r>
    </w:p>
    <w:p>
      <w:r>
        <w:t>- 3 - länderinnen und Ausländer und über die Integration vom 16. Dezember 2005 (Ausländer- und Integrationsgesetz, AIG; SR 142.20; in der damals und bis am 31. Mai 2024 gültigen Fassung) vorgesehene dreijährige War- tefrist erst am 16. Dezember 2020 ablaufe (MI1-act. 74 ff.).</w:t>
      </w:r>
    </w:p>
    <w:p>
      <w:r>
        <w:rPr>
          <w:b/>
        </w:rPr>
        <w:t>E. 2.1</w:t>
      </w:r>
    </w:p>
    <w:p>
      <w:r>
        <w:t>Ausländischen Ehegatten und ledigen Kindern unter 18 Jahren von Perso- nen mit Aufenthaltsbewilligung kann gemäss Art. 44 Abs. 1 AIG eine Auf- enthaltsbewilligung im Rahmen des Familiennachzugs erteilt und ver- längert werden, wenn sie mit diesen zusammenwohnen (lit. a), eine be- darfsgerechte Wohnung vorhanden ist (lit. b), sie nicht auf Sozialhilfe an- gewiesen sind (lit. c), sie sich in der am Wohnort gesprochenen Landes- sprache verständigen können (lit. d) und die nachziehende Person keine jährlichen Ergänzungsleistungen nach dem Bundesgesetz über Ergän- zungsleistungen zur Alters-, Hinterlassenen- und Invalidenversicherung vom 6. Oktober 2006 (ELG; SR 831.30) bezieht oder wegen des Familien- nachzugs beziehen könnte (lit. e). Bei ledigen Kindern unter 18 Jahren fin- det die Voraussetzung nach Art. 44 Abs. 1 lit. d AIG keine Anwendung (Art. 44 Abs. 3 AIG). Für die Frage, ob die Altersgrenze von 18 Jahren eingehalten wurde, ist das Alter des Kindes bei der Gesuchseinreichung massgeblich (BGE 136 II 497, Erw. 3.4; SPESCHA, in: Spescha/Bolzli/de Weck/ Hruschka/Priuli/Zünd [Hrsg.], Kommentar Migrationsrecht, 6. Aufl. 2026, N. 3 zu Art. 47 AIG). Die übrigen materiellen Voraussetzungen für einen Familiennachzug gestützt auf Art. 44 Abs. 1 AIG müssen zu einem beliebigen Zeitpunkt zwischen der Gesuchseinreichung und der Vollen- dung des 18. Altersjahres des nachzuziehenden Kindes bzw. dem Ent- scheidzeitpunkt alle zugleich erfüllt sein (Entscheide des Verwaltungsge-</w:t>
      </w:r>
    </w:p>
    <w:p>
      <w:r>
        <w:t>- 8 - richts WBE.2015.341 vom 3. März 2017, Erw. II/3.3, und WBE.2019.83 vom 2. September 2020, Erw. II/4.2, WBE.2022.424 vom 7. September 2023, Erw. II/2.1.1). Gemäss bundesgerichtlicher Rechtsprechung sind die zivilrechtlichen Regeln und Begebenheiten zu beachten: Der nachziehende Elternteil muss der alleinige Inhaber der elterlichen Sorge sein; bei gemeinsamer elter- licher Sorge muss sich der im Ausland lebende Elternteil mit dem Nachzug einverstanden erklären (Urteile des Bundesgerichts 2C_1071/2014 vom 28. Mai 2014, Erw. 3; 2C_917/2019 vom 25. März 2020, Erw. 4.2.2 mit Hin- weis auf BGE 137 I 284, Erw. 2.3.1 und BGE 136 II 78, Erw. 4.8).</w:t>
      </w:r>
    </w:p>
    <w:p>
      <w:r>
        <w:rPr>
          <w:b/>
        </w:rPr>
        <w:t>E. 2.2</w:t>
      </w:r>
    </w:p>
    <w:p>
      <w:r>
        <w:t>Inwieweit die materiellen Voraussetzungen von Art. 44 Abs. 1 AIG erfüllt sind, kann vorliegend offenbleiben, da der Nachzug der Beschwerdeführe- rin 3 – wie nachfolgend aufgezeigt wird – aufgrund der Nichteinhaltung der Nachzugsfrist von Art. 47 Abs. 1 AIG bzw. Art. 73 Abs. 1 VZAE und mangels wichtiger familiärer Gründe für einen nachträglichen Familien- nachzug (Art. 73 Abs. 3 VZAE) abzulehnen ist. Aus demselben Grund kann vorliegend ebenfalls offenbleiben, ob die Beschwerdeführerin 3 tatsächlich die Tochter der Beschwerdeführenden 1 und 2 ist, wie die Vorinstanzen bereits jeweils in Frage gestellt und ebenfalls offengelassen haben (MI3- act. 134; act. 7). 3.</w:t>
      </w:r>
    </w:p>
    <w:p>
      <w:r>
        <w:rPr>
          <w:b/>
        </w:rPr>
        <w:t>E. 3</w:t>
      </w:r>
    </w:p>
    <w:p>
      <w:r>
        <w:t>Aus dem Schreiben des SEM vom 21. Februar 2022 geht hervor, dass H._____ der Gemeinde Q._____ im Namen der Beschwerdeführenden 1 und 2 mit Schreiben vom 9. Februar 2022 um den Nachzug von C._____ ersucht habe. Da sie hierfür jedoch nicht gehörig bevollmächtigt gewesen sei, ging das SEM nicht weiter auf das Gesuch ein. Zugleich wies das SEM die Beschwerdeführenden 1 und 2 darauf hin, dass die zwölfmonatige Nachzugsfrist am 15. Dezember 2021 abgelaufen sei und die Familie überdies nicht über die notwendigen finanziellen Mittel für den Nachzug von C._____ verfüge, womit zwei der kumulativen Nachzugsvoraussetzungen nicht erfüllt seien (MI3-act. 44 f.).</w:t>
      </w:r>
    </w:p>
    <w:p>
      <w:r>
        <w:rPr>
          <w:b/>
        </w:rPr>
        <w:t>E. 3.1</w:t>
      </w:r>
    </w:p>
    <w:p>
      <w:r>
        <w:t>Gemäss Art. 47 Abs. 1 AIG und Art. 73 Abs. 1 VZAE müssen Gesuche um Familiennachzug von Ehegatten bzw. Ehegattinnen und Kindern von Per- sonen mit einer Aufenthaltsbewilligung innerhalb von fünf Jahren einge- reicht werden. Das Gesuch für den Nachzug von Kindern über zwölf Jahren muss innerhalb von zwölf Monaten eingereicht werden. Die Fristen begin- nen mit der Erteilung der Aufenthaltsbewilligung oder mit der Entstehung des Familienverhältnisses zu laufen (Art. 47 Abs. 3 AIG bzw. Art. 73 Abs. 2 VZAE, vgl. zur konkreten Fristberechnung BGE 150 III 367).</w:t>
      </w:r>
    </w:p>
    <w:p>
      <w:r>
        <w:rPr>
          <w:b/>
        </w:rPr>
        <w:t>E. 3.2</w:t>
      </w:r>
    </w:p>
    <w:p>
      <w:r>
        <w:t>Vorliegend ist umstritten, ob die Nachzugsfrist in Bezug auf die im Jahr 2007 geborene Beschwerdeführerin 3 eingehalten ist. Die Beschwerdefüh- renden machen geltend, politische und sicherheitsbedingte Hindernisse im Irak sowie pandemiebedingte Einschränkungen im internationalen Verkehr und in der Verwaltung hätten einer fristgerechten Gesuchseinreichung ent- gegengestanden (act. 19). Zudem hätten sie bereits am 23. Januar 2019 ein erstes Gesuch um Familiennachzug gestellt. Auch wenn zu diesem Zeitpunkt die dreijährige Wartefrist noch nicht abgelaufen sei, wäre es un- angemessen, dieses frühzeitig eingereichte Gesuch bei der Beurteilung der Fristeinhaltung unbeachtet zu lassen. Das Familiennachzugsgesuch vom</w:t>
      </w:r>
    </w:p>
    <w:p>
      <w:r>
        <w:t>- 9 - 21. Dezember 2023 könne daher nicht isoliert betrachtet werden (act. 22). Mit ihrem Vorbringen dringen die Beschwerdeführenden indes nicht durch. Nachdem sie am 23. Januar 2019 erstmals um Familiennachzug ersucht hatten, wurden sie mit Schreiben des SEM vom 9. April 2019 ausdrücklich darauf hingewiesen, dass die dreijährige Wartefrist (damals gemäss aArt. 85 Abs. 7 AIG, in der bis 1. Juni 2024 gültigen Fassung; heute Art. 85c AIG) frühestens am 16. Dezember 2020 ablaufe und zuvor einge- reichte Gesuche um Familiennachzug ohne weitere und vertiefte Prüfung der materiellen Nachzugskriterien abgelehnt würden. Weiter führte das SEM aus, dass es den Beschwerdeführenden nach Ablauf der gesetzlichen Wartefrist unbenommen sei, ein neues Gesuch um Familiennachzug ein- zureichen (MI3-act. 37 f.). Darauf hat das SEM in seiner Verfügung vom 24. Mai 2019 nochmals verwiesen und zudem ausdrücklich festgehalten, dass die Beschwerdeführenden ab dem 16. Dezember 2020 für ein weite- res Gesuch um Familiennachzug 12 Monate Zeit hätten, um ihre dann 13- jährige Tochter nachzuziehen (MI1-act. 74 ff., 78). Den Beschwerdeführen- den war somit bekannt, dass sie nach Ablauf der dreijährigen Wartefrist ein neues Gesuch um Familiennachzug stellen mussten und sie hierfür 12 Mo- nate Zeit hatten. Auch musste den Beschwerdeführenden bewusst gewe- sen sein, dass ihr Gesuch vom 23. Januar 2019 nicht als fristwahrend gel- ten kann. Trotzdem haben sie es unterlassen, innert der ihnen vom SEM konkret dargelegten Frist um Nachzug der Beschwerdeführerin 3 zu ersu- chen. Inwieweit die allgemeine Lage im Irak sowie pandemiebedingte Ein- schränkungen der Einreichung eines solchen Gesuchs um Familiennach- zug in der Schweiz entgegengestanden haben, ist nicht ersichtlich; dies begründen die Beschwerdeführenden auch nicht substanziiert. Selbst wenn die Reisemöglichkeiten pandemiebedingt eingeschränkt waren, hätten diese Einschränkungen die Beschwerdeführenden nicht daran ge- hindert, ein Familiennachzugsgesuch einzureichen. Gleiches gilt für die all- gemeine Lage im Irak. Den Beschwerdeführenden war es somit ohne Wei- teres möglich, nach Ablauf der dreijährigen Wartefrist und innert der da- nach laufenden Frist von 12 Monaten ein Nachzugsgesuch für die Be- schwerdeführerin 3 zu stellen. Im Übrigen führte die Rechtsvertreterin der Beschwerdeführenden im Familiennachzugsgesuch vom 21. Dezember 2023 aus, dass die Nachzugsfrist abgelaufen sei (MI3-act. 86). Wie die Vorinstanz richtig festhielt (act. 8), haben die Beschwerdeführenden erst am 21. Dezember 2023 um den Nachzug der Beschwerdeführerin 3 er- sucht (MI3-act. 84 ff.), als die 12-monatige Nachzugsfrist gemäss Art. 47 Abs. 1 AIG bzw. Art. 73 Abs. 1 VZAE bereits über zwei Jahre abgelaufen war. Damit ist das Gesuch als nachträgliches Familiennachzugsgesuch im Sinne von Art. 47 Abs. 4 AIG bzw. Art. 73 Abs. 3 VZAE zu qualifizieren und nur bei Vorliegen wichtiger familiärer Gründe zu bewilligen.</w:t>
      </w:r>
    </w:p>
    <w:p>
      <w:r>
        <w:t>- 10 - 4.</w:t>
      </w:r>
    </w:p>
    <w:p>
      <w:r>
        <w:rPr>
          <w:b/>
        </w:rPr>
        <w:t>E. 4</w:t>
      </w:r>
    </w:p>
    <w:p>
      <w:r>
        <w:t>Alles unter Kosten- und Entschädigungsfolgen zulasten der Vorinstanz. Die Begründung ergibt sich, soweit erforderlich, aus den nachstehenden Erwägungen. Nach Eingang des Kostenvorschusses beantragte die Vorinstanz unter Festhaltung an ihren Erwägungen im angefochtenen Einspracheentscheid die Abweisung der Beschwerde und reichte aufforderungsgemäss die Akten ein (act. 39). Am 10. Dezember 2025 nahm das Verwaltungsgericht zwei an die Be- schwerdeführenden 1 und 2 gerichtete Schreiben des MIKA betreffend Er- teilung der Niederlassungsbewilligung zu den Akten (act. 44 f.). Mit Schrei- ben vom 2. Dezember 2025 teilte L._____ mit, er vertrete den Beschwerdeführer 1, und er ersuche um Akteneinsicht (act. 46 ff.). Das Verwaltungsgericht wies mit Schreiben vom 10. Dezember 2025 darauf hin, dass nur Parteien oder die sie vertretenden Anwälte oder Anwältinnen Ein- sicht in die Verfahrensakten nehmen können. Da L._____ weder Anwalt noch betroffene Partei ist, habe er kein Recht auf Akteneinsicht (act. 49).</w:t>
      </w:r>
    </w:p>
    <w:p>
      <w:r>
        <w:t>- 5 -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18. März 2025 richtet, ist die Zuständigkeit des Verwal- tungsgerichts gegeben und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SCHINDLER/KNEER, in: Caroni/Thurnherr [Hrsg.], Stämpflis Handkommentar zum Bundesgesetz über die Ausländerinnen und Ausländer und über die Integration [AIG], 2. Aufl.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SCHINDLER/KNEER, a.a.O., N. 8 zu Art. 96 AIG). Schliesslich ist im Rahmen einer Gesamtbetrachtung zu entscheiden, ob die getroffene Massnahme</w:t>
      </w:r>
    </w:p>
    <w:p>
      <w:r>
        <w:t>- 6 - durch ein überwiegendes öffentliches Interesse gerechtfertigt erscheint (sog. Verhältnismässigkeit im engeren Sinn). II. 1. 1.1. Die Vorinstanz hält im angefochtenen Einspracheentscheid zunächst fest, die Nachzugsvoraussetzungen der bedarfsgerechten Wohnung im Sinne von Art. 44 Abs. 1 lit. b AIG sowie der genügenden finanziellen Mittel nach Art. 44 Abs. 1 lit. c AIG seien nicht erfüllt. Zudem sei das Nachzugsgesuch am 21. Dezember 2023 und damit nach Ablauf der Nachzugsfrist gestellt worden. Der Umstand, dass die Beschwerdeführenden 1 und 2 bereits am 23. Januar 2019, mithin vor Ablauf der dreijährigen Wartefrist, bereits um Familiennachzug ersucht hätten, vermöge an dieser Ausgangslage nichts zu ändern. Es würden auch keine wichtigen familiären Gründe vorliegen, aufgrund derer das nachträgliche Familiennachzugsgesuch ausnahms- weise zu bewilligen sei. Zwar gehe aus den Akten hervor, dass die Mutter des Beschwerdeführers 1, welche die Beschwerdeführerin 3 aktuell be- treue, an verschiedenen Erkrankungen leide. Allerdings liege kein Arztbe- richt vor, wonach die Mutter bzw. die Grossmutter aufgrund ihrer gesund- heitlichen Beschwerden eine altersgerechte Betreuung der kurz vor der Volljährigkeit stehenden Beschwerdeführerin 3 nicht länger gewährleisten könne. Im Weiteren liege eine Übersiedelung der Beschwerdeführerin 3 in die Schweiz nicht in ihrem Interesse, da sie ihr gesamtes Leben im Irak verbracht habe, kein Deutsch spreche, abgesehen von ihrer Familie keinen Bezug zur Schweiz habe und aufgrund ihres Alters und der fehlenden Schulbildung im Irak ohne Ausbildung in den Schweizer Arbeitsmarkt ein- treten müsste. Ein Nachzug würde sie aus ihrem sozialen Beziehungsnetz reissen. Die lange Trennung sei ferner freiwillig in Kauf genommen worden: Nachdem die Beschwerdeführenden 2019 erstmals ein Familiennachzugs- gesuch gestellt hatten, habe ihnen das SEM mitgeteilt, dass die Wartefrist am 16. Dezember 2020 ende und ab diesem Zeitpunkt die zwölfmonatige Nachzugsfrist laufe. Ein weiteres Nachzugsgesuch sei allerdings erst am</w:t>
      </w:r>
    </w:p>
    <w:p>
      <w:r>
        <w:rPr>
          <w:b/>
        </w:rPr>
        <w:t>E. 4.1.1</w:t>
      </w:r>
    </w:p>
    <w:p>
      <w:r>
        <w:t>Wichtige familiäre Gründe im Sinne von Art. 47 Abs. 4 AIG i.V.m. Art. 73 Abs. 3 VZAE liegen gemäss Art. 75 VZAE vor, wenn das Kindswohl nur durch einen Nachzug in die Schweiz gewahrt werden kann. Entgegen dem Wortlaut der Verordnungsbestimmung ist der bundesgerichtlichen Recht- sprechung zufolge jedoch nicht ausschliesslich auf das Kindswohl abzu- stellen. Vielmehr bedarf es einer Gesamtschau unter Berücksichtigung aller relevanten Elemente im Einzelfall. Dabei soll nach dem Willen des Gesetz- gebers die Bewilligung eines Familiennachzugs, der nach Ablauf der ge- setzlichen Fristen beantragt wurde, die Ausnahme und nicht die Regel bil- den (zum Ganzen Urteil des Bundesgerichts 2C_767/2015 vom 19. Feb- ruar 2016, Erw. 5.1.1).</w:t>
      </w:r>
    </w:p>
    <w:p>
      <w:r>
        <w:rPr>
          <w:b/>
        </w:rPr>
        <w:t>E. 4.1.2</w:t>
      </w:r>
    </w:p>
    <w:p>
      <w:r>
        <w:t>In Bezug auf den massgeblichen Zeitpunkt, in welchem wichtige familiäre Gründe im Sinne von Art. 47 Abs. 4 AIG i.V.m. Art. 73 Abs. 3 VZAE vorlie- gen müssen, ist zunächst auf den Sachverhalt im Zeitpunkt der Gesuchs- einreichung abzustellen (vgl. BGE 136 II 497, Erw. 3.4). Waren sämtliche Voraussetzungen für den nachträglichen Familiennachzug bereits zu jenem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in jenem Zeitpunkt zudem das nachzuziehende Kind noch nicht 18 Jahre alt gewesen sein. Dieselben Überlegungen gelten auch, wenn eine andere Voraussetzung für den Familiennachzug (Wohnung, finan- zielle Mittel etc.) im Zeitpunkt der Gesuchseinreichung noch nicht erfüllt war (vgl. vorne Erw. II/2.1).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w:t>
      </w:r>
    </w:p>
    <w:p>
      <w:r>
        <w:t>- 11 -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rPr>
          <w:b/>
        </w:rPr>
        <w:t>E. 4.1.3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Achermann/Amarelle/Boillet/Caroni/Epiney/Uebersax [Hrsg.], Jahrbuch für Migrationsrecht 2022/2023, Bern 2023, S. 3 ff., 6 ff.). Angesprochen sind hier insbesondere Fälle, in denen die bisherige Betreuungssituation des nachzuziehenden Kindes wegfällt, ohne dass im Heimatland eine adäquate Alternative gegeben wäre, oder in denen sich der Gesundheitszustand des nachzuziehenden Kindes wesentlich verschlechtert, ohne dass im Heimat- land adäquate Behandlungsmöglichkeiten bestünden. An den Nachweis der fehlenden Betreuungsmöglichkeit im Heimatland stellt die Rechtspre- chung umso höhere Anforderungen, je älter das nachzuziehende Kind ist, je grösser die Integrationsschwierigkeiten erscheinen, die ihm hier drohen, und je schwächer die zum in der Schweiz lebenden Elternteil bestehende Vorbeziehung erscheint (zum Ganzen Urteil des Bundesgerichts 2C_767/2015 vom 19. Februar 2016, Erw. 5.1.2). Der nachträgliche Fami- liennachzug ist nach ständiger Rechtsprechung indes nicht erst zuzulas- sen, wenn überhaupt keine Alternativen zur Betreuung durch den oder die in der Schweiz lebenden Familienangehörigen mehr ersichtlich sind (Urteile des Bundesgerichts 2C_493/2020 vom 22. Februar 2021, Erw. 2.5.2; 2C_591/2017 vom 16. April 2018, Erw. 2.2.2; 2C_467/2016 vom 13. Feb- ruar 2017, Erw. 3.1.3; 2C_767/2015 vom 19. Februar 2016, Erw. 5.1.2).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w:t>
      </w:r>
    </w:p>
    <w:p>
      <w:r>
        <w:t>- 12 - ist (vgl. zum Ganzen Entscheid des Verwaltungsgerichts WBE.2022.424 vom 7. September 2023, Erw. II/2.3.1.3).</w:t>
      </w:r>
    </w:p>
    <w:p>
      <w:r>
        <w:rPr>
          <w:b/>
        </w:rPr>
        <w:t>E. 4.1.4.1</w:t>
      </w:r>
    </w:p>
    <w:p>
      <w:r>
        <w:t>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i.V.m. Art. 73 VZAE bildet indes eine ausreichende gesetzliche Grundlage für den Eingriff im Sinne von Art. 8 Ziff. 2 EMRK. Entsprechend gilt der Ein- griff nach Massgabe von Art. 8 Ziff. 2 EMRK als gerechtfertigt, sofern er sich im konkreten Einzelfall in einer demokratischen Gesellschaft als not- wendig, d.h. als verhältnismässig, erweist (Urteil des Bundesgerichts 2C_323/2018 vom 21. September 2018, Erw. 6.5.1). Ist dies zu bejahen, hält die Verweigerung des Familiennachzugs vor Art. 8 EMRK stand. Nach dem Gesagten ist bei der Beurteilung, ob nach nationalem Recht der Familiennachzug eines Kindes oder des Ehegatten trotz Verpassens der Nachzugsfrist gemäss Art. 47 Abs. 1 AIG bzw. Art. 73 Abs. 1 VZAE zu be- willigen ist, die Ausnahmeregelung von Art. 47 Abs. 4 AIG i.V.m. Art. 73 Abs. 3 VZAE so zu handhaben – mithin der unbestimmte Rechtsbegriff der wichtigen familiären Gründe so auszulegen –, dass das durch Art. 8 EMRK geschützte Familienleben der Betroffenen nicht verletzt wird. Um dies si- cherzustellen, ist im Rahmen der Gesamtschau, derer es hinsichtlich des allfälligen Vorliegens wichtiger Gründe für einen nachträglichen Familien- nachzug bedarf (siehe vorne Erw. II/4.1.1), grundsätzlich eine umfassende Interessenabwägung vorzunehmen (vgl. zum Ganzen Urteil des Bundes- gerichts 2C_889/2018 vom 24. Mai 2019, Erw. 3.1 mit Hinweisen; vgl. auch Urteil des Bundesgerichts 2C_386/2016 vom 22. Mai 2017, Erw. 2.3.2). Er- weist sich unter Berücksichtigung aller relevanten Umstände im Einzelfall die Verweigerung des nachträglichen Familiennachzugs als unverhältnis- mässig und damit als konventionswidrig (Art. 8 Ziff. 2 EMRK), ist gleichsam davon auszugehen, dass bei gesamthafter Betrachtung wichtige familiäre Gründe für den nachträglichen Familiennachzug im Sinne von Art. 47 Abs. 4 AIG bzw. Art. 73 Abs. 3 VZAE vorliegen. Mit anderen Worten: Ver- mag das öffentliche Interesse an der Verweigerung des verspätet bean- tragten Familiennachzugs das private Interesse an dessen Bewilligung nicht zu überwiegen, ist dieser bereits unter nationalem Recht – gestützt auf Art. 47 Abs. 4 AIG bzw. Art. 73 Abs. 3 VZAE – zu bewilligen. Das Bundesgericht hat diesbezüglich festgehalten, dass das Vorliegen wichtiger familiärer Gründe im Sinne von Art. 47 Abs. 4 AIG bzw. Art. 73</w:t>
      </w:r>
    </w:p>
    <w:p>
      <w:r>
        <w:t>- 13 -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bzw. Art. 73 Abs. 3 VZAE folgend, den verspätet vorgebrachten Interessen der Betroffenen an einer Familien- zusammenführung in der Schweiz jedoch regelmässig vor. Werden dem- gegenüber objektiv nachvollziehbare Umstände rechtsgenügend dargetan, die darauf schliessen lassen, dass das Getrenntleben nicht freiwillig er- folgte, ist der Familiennachzug bei Wegfallen dieser Umstände in der Regel zu bewilligen (BGE 146 I 185, Erw. 7.1.1). Als nachvollziehbare Umstände fallen insbesondere das Fehlen einer materiellen Nachzugsvoraussetzung wie einer bedarfsgerechten Wohnung oder genügender finanzieller Ressourcen für den Familienunterhalt in Betracht (BGE 146 I 185, Erw. 7.1.2). Liegen derartige Umstände vor, kann sich zumindest bei feh- lendem Verschulden an der nicht fristgerechten Erfüllung der materiellen Nachzugsvoraussetzungen eine umfassende Interessenabwägung erübri- gen und ist – ähnlich wie bei Vorliegen von Umständen, die den nachträg- lichen Familiennachzug offensichtlich gebieten (vgl. vorne Erw. II/4.1.3) – ohne weiteres von wichtigen familiären Gründen im Sinne von Art. 47 Abs. 4 AIG bzw. Art. 73 Abs. 3 VZAE auszugehen. Das Vorliegen wichtiger familiärer Gründe im Sinne von Art. 47 Abs. 4 AIG bzw. Art. 73 Abs. 3 VZAE hängt zudem nicht davon ab, ob es den Betroffe- nen unmöglich ist, das Familienleben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 Verwaltungsgerichts WBE.2022.424 vom 7. September 2023, Erw. II/2.3.1.4 ff.):</w:t>
      </w:r>
    </w:p>
    <w:p>
      <w:r>
        <w:rPr>
          <w:b/>
        </w:rPr>
        <w:t>E. 4.1.4.2</w:t>
      </w:r>
    </w:p>
    <w:p>
      <w:r>
        <w:t>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bzw. Art. 73 VZAE bildet einen Kompromiss zwischen den genannten, legitimen, öffentlichen Interessen und dem konträren Anliegen der Ermöglichung des Familien- lebens (Urteil des Bundesgerichts 2C_889/2018 vom 24. Mai 2019, Erw. 3.1 mit Hinweisen). Vor diesem Hintergrund ist rechtsprechungs-</w:t>
      </w:r>
    </w:p>
    <w:p>
      <w:r>
        <w:t>- 14 - gemäss von einem entsprechend grossen öffentlichen Interesse an der Verweigerung des Familiennachzugs auszugehen, wenn die Fristen von Art. 47 Abs. 1 AIG bzw. Art. 73 Abs. 1 VZAE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integrationspolitische Aspekte im Vordergrund stehen (vgl. Urteil des Bundesgerichts 2C_914/2014 vom 18. Mai 2015, Erw. 4.1, wo das Gericht die Geltung von Art. 47 AuG [heute AIG] auch für Ehegatten unter Verweis auf die Materialien auf das öffent- liche Interesse an einer Begrenzung der Einwanderung zurückführt; vgl. auch SPESCHA, a.a.O., N. 23 zu Art. 47 AIG). Abhängig vom Alter des nachzuziehenden Kindes im Gesuchszeitpunkt bzw. im Zeitpunkt, da sämtliche Nachzugsvoraussetzungen erfüllt gewesen sein sollen (siehe vorne Erw. II/4.1.2), kann sich sodann das öffentliche In- teresse an der Verweigerung eines nachträglichen Kindernachzugs im Ein- 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w:t>
      </w:r>
    </w:p>
    <w:p>
      <w:r>
        <w:rPr>
          <w:b/>
        </w:rPr>
        <w:t>E. 4.1.4.3</w:t>
      </w:r>
    </w:p>
    <w:p>
      <w:r>
        <w:t>Dem öffentlichen Interesse ist das private Interesse an der Bewilligung des nachträglichen Familiennachzugs gegenüberzustellen. Da die Verweige- rung eines Ehegatten- oder Kindernachzugs regelhaft das geschützte Fa- milienleben gemäss Art. 8 EMRK tangiert (siehe vorne Erw. II/4.1.4.1), ist – in einem ersten Schritt – grundsätzlich von einem grossen privaten Inte- resse des nachzuziehenden Kindes und des nachziehenden Elternteils</w:t>
      </w:r>
    </w:p>
    <w:p>
      <w:r>
        <w:t>- 15 - bzw. des nachzuziehenden und des nachziehenden Ehegatten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 gen sprechen, dieses zu Lasten der Betroffenen zu würdigen (siehe wiede- rum vorne Erw. II/4.1.4.1; vgl. BGE 146 I 185, Erw. 7.1.1 am Schluss; Urteil des Bundesgerichts 2C_889/2018 vom 24. Mai 2019, Erw. 3.1 mit Hinwei- sen; Entscheid des Verwaltungsgerichts WBE.2019.1 vom 22. Januar 2020, Erw. II/3.4.2). Gegebenenfalls sind zudem sämtliche weiteren Umstände des Einzelfalls zu beachten, welche sich – namentlich unter dem Gesichtspunkt des Kinds- wohls bzw. des übergeordneten Kindsinteresses (Art. 3 des Übereinkom- mens vom 20. November 1989 über die Rechte des Kindes [Kinderrechts- konvention, KRK; SR 0.107]; vgl. BGE 144 I 91, Erw. 5.2; Urteil des Euro- päischen Gerichtshofs für Menschenrechte [EGMR] El Ghatet gegen die Schweiz vom 8. November 2016, §§ 27 f. und 46 f.) – auf das private Inte- resse an der Bewilligung eines nachträglichen Familiennachzugs auswir- ken.</w:t>
      </w:r>
    </w:p>
    <w:p>
      <w:r>
        <w:rPr>
          <w:b/>
        </w:rPr>
        <w:t>E. 4.1.5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 Wird der Familiennachzug mit dem Wegfall bisheriger Betreuungspersonen begründet, ist substantiiert darzulegen, weshalb die bisherigen Bezugsper- sonen die bis anhin übernommenen Betreuungsaufgaben nicht mehr wahr- nehmen können oder wollen. Dabei muss die geltend gemachte Be- treuungsunfähigkeit bzw. -unwilligkeit der bisherigen Betreuungsperson hinreichend belegt sein und in einem zeitlichen Konnex zum Nachzug stehen: Bereits seit geraumer Zeit bestehende gesundheitliche Beeinträch- tigungen oder sonstige vorbestehende Betreuungshindernisse der bisheri- gen Betreuungspersonen vermögen einen nachträglichen Familiennach- zug in aller Regel nicht mehr zu begründen, hätte sich diesfalls doch bereits früher ein Nachzug aufgedrängt und nimmt das Betreuungsbedürfnis von Kindern mit zunehmendem Alter regelmässig ab (vgl. Urteil des Bundes- gerichts 2C_767/2015 vom 19. Februar 2016, Erw. 5.3.2). Ebenso kann grundsätzlich davon ausgegangen werden, dass jahrelang übernommene</w:t>
      </w:r>
    </w:p>
    <w:p>
      <w:r>
        <w:t>- 16 - Betreuungsleistungen bei gleichbleibenden Verhältnissen auch ohne ge- setzliche Betreuungspflicht weiterhin übernommen werden.</w:t>
      </w:r>
    </w:p>
    <w:p>
      <w:r>
        <w:rPr>
          <w:b/>
        </w:rPr>
        <w:t>E. 4.1.6</w:t>
      </w:r>
    </w:p>
    <w:p>
      <w:r>
        <w:t>Im Folgenden ist zu prüfen, ob für den nachträglichen Familiennachzug der Beschwerdeführerin 3 wichtige familiäre Gründe im Sinne von Art. 47 Abs. 4 AIG bzw. Art. 73 Abs. 3 VZAE vorliegen, aufgrund derer der Nach- zug trotz Verpassens der gesetzlichen Nachzugsfrist zwecks Verbleibs bei den Beschwerdeführenden 1 und 2 gemäss Art. 44 AIG bewilligungsfähig wäre.</w:t>
      </w:r>
    </w:p>
    <w:p>
      <w:r>
        <w:rPr>
          <w:b/>
        </w:rPr>
        <w:t>E. 4.2.1</w:t>
      </w:r>
    </w:p>
    <w:p>
      <w:r>
        <w:t>Unter der Annahme, dass die übrigen materiellen Nachzugsvoraus- setzungen von Art. 44 Abs. 1 AIG erfüllt sind, ist für die Prüfung wichtiger familiärer Gründe bei der Beschwerdeführerin 3 der Zeitraum von der Ge- suchseinreichung am 21. Dezember 2023 bis zum tt.mm.jjjj, als sie</w:t>
      </w:r>
    </w:p>
    <w:p>
      <w:r>
        <w:rPr>
          <w:b/>
        </w:rPr>
        <w:t>E. 4.2.2</w:t>
      </w:r>
    </w:p>
    <w:p>
      <w:r>
        <w:t>In ihrem Gesuch um Familiennachzug vom 21. Dezember 2023 machten die Beschwerdeführenden geltend, die Beschwerdeführerin 3 lebe bei ihrer Grossmutter, welche aufgrund ihres Alters und ihrer verschiedenen Krank- heiten nicht länger eine adäquate Betreuung übernehmen könne. So leide die Grossmutter unter starken Knie- und Rückenschmerzen, sie habe Dia- betes Typ 2, was zu einer Erkrankung der Netzhaut geführt habe und in einer Erblindung münden werde. Vor diesem Hintergrund sei es sehr wahr- scheinlich, dass die Beschwerdeführerin 3 immer mehr Aufgaben überneh- men und sich schliesslich um ihre Grossmutter kümmern müsse. Bereits jetzt müsse sie viele Aufgaben im Haushalt übernehmen und ihre Gross- mutter unterstützen. Hinzu komme, dass die Grossmutter verschiedene Aktivitäten, welche für Jugendliche normal seien, der Beschwerdeführe- rin 3 verbieten würde. Abends dürfe sie das Haus nicht verlassen und auch nicht ihre Freundinnen besuchen. Die Schule sei geschlossen und die Be- schwerdeführerin 3 habe keinen Zugang zur Bildung (MI3-act. 84 ff.). Ge- mäss dem medizinischen Bericht von Dr. E._____ vom 2. März 2024 leidet die Grossmutter an Diabetes mellitus Typ II, Bluthochdruck, einer Herzleistungsminderung, einer Unterfunktion der Schilddrüse, einer Erkrankung der Netzhaut und an einer chronischen Entzündung und Schwellung der Gelenke (MI3-act. 122 f.). Aus der Stellungnahme der Be- schwerdeführenden vom 22. April 2024 geht hervor, dass Dr. E._____ keinen weiteren Bericht schreiben werde. Gegenüber den Be- schwerdeführenden habe sich der Arzt dahingehend geäussert, dass jeder aus dem Arztzeugnis lesen könne, dass die Grossmutter sehr krank sei (MI3-act. 128). In ihrer Beschwerde weisen die Beschwerdeführenden auf</w:t>
      </w:r>
    </w:p>
    <w:p>
      <w:r>
        <w:t>- 17 - dieselben Leiden der Grossmutter hin, welche einer adäquaten Betreuung der Beschwerdeführerin 3 entgegenstehen würden (act. 24 ff.). Aufgrund der Akten ist festzustellen, dass die gesundheitlichen Probleme der Grossmutter der Beschwerdeführerin 3 bereits seit Längerem bekannt sind und diese im Rahmen des ersten Gesuchs um Familiennachzug im Januar 2019 schon geltend gemacht wurden (vgl. MI1-act. 77). Die Be- schwerdeführenden legen indessen nicht substanziiert dar, dass die Gross- mutter aufgrund ihrer gesundheitlichen Probleme die Beschwerde- führerin 3 nicht länger betreuen kann. Hierfür ist die Auflistung der einzel- nen die Grossmutter betreffenden Diagnosen jedenfalls nicht ausreichend, was die Vorinstanz bereits zutreffend ausführte (act. 10). Weitere ärztliche Berichte legen die Beschwerdeführenden nicht vor. Die Beschwerdefüh- renden machen auch nicht geltend, dass sich die gesundheitliche Verfas- sung der Grossmutter in den letzten Jahren verschlechtert habe. Zu beach- ten ist weiter, dass der Betreuungsaufwand der bei Gesuchseinreichung bereits 16-jährigen Beschwerdeführerin 3 im Vergleich zur Betreuung und Aufsicht eines Kleinkindes geringer ist (siehe vorne Erw. II/4.1.5). Vorlie- gend ist davon auszugehen, dass die Beschwerdeführerin 3 weiterhin altersadäquat von ihrer Grossmutter betreut wird und sich die Betreuungs- situation somit als unverändert präsentiert. Gegenteilige Anhaltspunkte fehlen. Bei einer behaupteten Veränderung der Betreuungssituation obliegt es den Beschwerdeführenden gemäss ihrer Mitwirkungspflicht nach Art. 90 AIG, nachvollziehbar und detailliert darzulegen, weshalb die bisherige Be- treuungsperson ihre bisherigen Aufgaben nicht länger wahrnehmen kann und eine adäquate Betreuungssituation nicht länger gewährleistet ist. Dies vermochten die Beschwerdeführenden nicht substanziiert darzulegen. Hinzu kommt, dass die Beschwerdeführerin 3 ihr gesamtes bisheriges Le- ben im Irak verbrachte und seit ihrem 7. Lebensjahr von ihrer Grossmutter betreut wird. Indem die Beschwerdeführenden 1 und 2 nach Ablauf der dreijährigen Wartefrist im Dezember 2020 noch weitere drei Jahre zuge- wartet haben, bis sie um den Nachzug der Beschwerdeführerin 3 ersuch- ten, haben sie gezeigt, dass ihnen der Nachzug der Beschwerdeführerin 3 nicht als besonders dringlich erschienen ist. Auch nachdem die Beschwer- deführenden 1 und 2 und ihre Kinder im Sommer 2022 die Grossmutter und wohl auch die Beschwerdeführerin 3 im Irak besuchten (vgl. MI1-act. 290) und sich vor Ort ein konkretes Bild zur Betreuungssituation machen konn- ten, haben sie noch rund eineinhalb Jahre mit der Gesuchseinreichung zu- gewartet. Wie bereits erwähnt, wird die Beschwerdeführerin 3 seit ihrem 7. Lebensjahr von ihrer Grossmutter betreut, während sie den Kontakt zu ihren Eltern und ihren Geschwistern nach deren Ausreise am 8. August 2014 nur noch über die Distanz pflegte. Drei weitere Geschwister der Be- schwerdeführerin 3 kamen nach der Übersiedlung der Familie in die Schweiz zur Welt. Bis auf die Reise in den Irak im Sommer 2022 sind keine weiteren Besuche bekannt. Es erscheint daher fraglich, ob es im wohlver-</w:t>
      </w:r>
    </w:p>
    <w:p>
      <w:r>
        <w:t>- 18 - standenen Interesse der Beschwerdeführerin 3 liegt, sie aus ihrem bisheri- gen sozialen Netz zu reissen und sie in die Schweiz nachzuziehen, wo sie das Land nicht kennt und bis auf ihre Familie auch keinen anderweitigen Bezug hat. Jedenfalls legen die Beschwerdeführenden nicht hinreichend dar, weshalb der Beschwerdeführerin 3 der weitere Aufenthalt im Irak nun plötzlich nicht mehr zumutbar ist oder ihr dort eine konkrete Gefahr droht, nachdem sie dort jahrelang unbehelligt gelebt hat und sich die Beschwer- deführenden auch nach dem Besuch im Sommer 2022 nicht veranlasst sahen, zeitnah um den Nachzug der Beschwerdeführerin 3 zu ersuchen. Den Angaben der Beschwerdeführenden 1 und 2 zufolge sind sie kur- discher Ethnie und lebten sie vor ihrer Ausreise aus dem Irak nördlich von Mossul (MI1-act. 6; MI2-act. 3, 6). Anhand der weiteren Angaben in der Be- schwerde wohnt die Beschwerdeführerin 3 mit ihrer Grossmutter in Kurdistan (act. 20), also im Norden des Iraks. Gemäss dem Referenzurteil des Bundesverwaltungsgerichts D-913/2021 vom 19. März 2024 ist im Nordirak eine genügende Schutzinfrastruktur vorhanden und herrscht keine Situation allgemeiner Gewalt (Erw. 8 ff.). In Bezug auf die sozioöko- nomische Lage präsentieren sich zwar weiterhin verschiedene Herausfor- derungen, jedoch haben sich die regionalen Strukturen und Institutionen in den Jahren seit Kriegsende insgesamt festigen können. Auch besteht ein funktionierendes Sozialhilfesystem. Ebenso ist eine staatliche Grundver- sorgung mit Strom, Wasser und Bildung grundsätzlich vorhanden. Im ge- sundheitlichen Sektor gibt es zwar Einschränkungen, insbesondere bezüg- lich Zugang zu Medikamenten und spezialisierten Fachkräften. Es ist aber davon auszugehen, dass die Grundversorgung weitgehend gewährleistet ist (Erw. 14.9). Vor diesem Hintergrund erscheinen die von den Beschwer- deführenden 1 und 2 im Zusammenhang mit der allgemeinen Lage im Irak vorgebrachten Gründe, weshalb sie mit dem Nachzugs- bzw. Zusammen- führungsgesuch länger zugewartet hätten, als nicht überzeugend. Auch ist aufgrund der Ausführungen im Urteil des Bundesverwaltungsgerichts nicht von Umständen im Irak auszugehen, welche eine prekäre Betreuungs- situation für die Beschwerdeführerin 3 zu begründen vermögen, noch ist auf eine prekäre Sicherheitslage im Allgemeinen zu schliessen. Da die Be- schwerdeführerin 3 bei einem Nachzug von ihrer bisherigen Bezugs- person, ihrer Grossmutter, und ihrem bisherigen sozialen Umfeld, welches angesichts ihres Alters zunehmend an Wichtigkeit gewinnen dürfte (siehe hinten Erw. II/4.2.5.3), getrennt und aus ihrer gewohnten Umgebung geris- sen würde, ist ihr Nachzug nicht in ihrem wohlverstandenen Interesse und gebietet das Kindeswohl sogar eher einen weiteren Verbleib im bisherigen Umfeld im Irak. Weitere wichtige familiäre Gründe, die einen nachträglichen Familiennachzug offensichtlich gebieten würden, machen die Beschwerde- führenden nicht geltend. Solche sind den Akten auch nicht zu entnehmen. Damit bleibt zu prüfen, ob sich allenfalls wichtige familiäre Gründe aus einer Verletzung von Art. 8 EMRK ergeben (siehe vorne Erw. II/4.1.4).</w:t>
      </w:r>
    </w:p>
    <w:p>
      <w:r>
        <w:t>- 19 -</w:t>
      </w:r>
    </w:p>
    <w:p>
      <w:r>
        <w:rPr>
          <w:b/>
        </w:rPr>
        <w:t>E. 4.2.3</w:t>
      </w:r>
    </w:p>
    <w:p>
      <w:r>
        <w:t>Hinsichtlich einer konventionskonformen Auslegung von Art. 73 Abs. 3 VZAE bzw. Art. 47 Abs. 4 AIG und der dabei vorzunehmenden umfassen- den Interessenabwägung (siehe vorne Erw. II/4.1.4) ist Nachfolgendes festzuhalten:</w:t>
      </w:r>
    </w:p>
    <w:p>
      <w:r>
        <w:rPr>
          <w:b/>
        </w:rPr>
        <w:t>E. 4.2.4</w:t>
      </w:r>
    </w:p>
    <w:p>
      <w:r>
        <w:t>Im Zeitpunkt des verspätet eingereichten Nachzugsgesuchs vom 21. De- zember 2023 hatte die Beschwerdeführerin 3 (geb. tt.mm.jjjj) ihr 16. Altersjahr vollendet. Sie war somit einiges älter als 13 Jahre, was altersmässig als Ausgangs- und Scheidepunkt für die Bemessung der zu erwartenden Integrationsschwierigkeiten herangezogen wird. Mit Blick auf die altersbedingt zu erwartenden Integrationsschwierigkeiten in der Schweiz erhöht dies das bereits aufgrund des Verpassens der Nachzugs- frist von Art. 47 Abs. 4 AIG bzw. Art. 73 Abs. 3 VZAE grosse öffentliche Interesse an der Verweigerung des nachträglichen Familiennachzugs der Beschwerdeführerin 3. Der unmittelbar anstehende Einstieg in das Berufs- leben dürfte sich aufgrund der fehlenden Bezüge zur Schweiz und fehlen- der Deutschkenntnisse sowie des Umstandes, dass die Beschwerdeführe- rin 3 im Heimatland keine Berufsausbildung begonnen, geschweige denn abgeschlossen hat, als schwierig erweisen und birgt ein grosses Frustra- tionspotenzial. Weiter hat die Beschwerdeführerin 3 einen grossen Teil ihrer Kindheit und ihre ganze bisherige Jugend durchgehend mit anderen Bezugspersonen verbracht und sind die Betreuungskapazitäten ihrer Eltern (Beschwerdeführenden 1 und 2) aufgrund ihrer Erwerbstätigkeit und der Betreuung ihrer weiteren zwei minderjährigen Kinder eingeschränkt. Insge- samt ist das öffentliche Interesse an der Verweigerung des Nachzugs daher als gross bis sehr gross zu qualifizieren.</w:t>
      </w:r>
    </w:p>
    <w:p>
      <w:r>
        <w:rPr>
          <w:b/>
        </w:rPr>
        <w:t>E. 4.2.5.1</w:t>
      </w:r>
    </w:p>
    <w:p>
      <w:r>
        <w:t>Was demgegenüber die privaten Interessen der Beschwerdeführenden an- belangt, ist im Sinne einer Standortbestimmung zunächst festzuhalten, dass mit dem eingereichten Familiennachzugsgesuch kein Nachzug von einem zum anderen Elternteil angestrebt wird, sondern eine Familienzu- sammenführung zu beurteilen ist. Die nun für mehrere Jahre fremdbetreute Beschwerdeführerin 3 soll (wieder) durch ihre nun in der Schweiz lebenden Eltern betreut werden und mit ihren hier lebenden Geschwistern vereint werden.</w:t>
      </w:r>
    </w:p>
    <w:p>
      <w:r>
        <w:rPr>
          <w:b/>
        </w:rPr>
        <w:t>E. 4.2.5.2</w:t>
      </w:r>
    </w:p>
    <w:p>
      <w:r>
        <w:t>Grundsätzlich besteht ein grosses privates Interesse der nachzugswilligen Eltern am Zusammenleben mit dem eigenen Kind. So ist vorliegend auch den Beschwerdeführenden 1 und 2 ein Grundinteresse am gemeinsamen Familienleben mit der Beschwerdeführerin 3, zuzugestehen. Dieses Inte-</w:t>
      </w:r>
    </w:p>
    <w:p>
      <w:r>
        <w:t>- 20 - resse ist jedoch dann zu relativieren, wenn eine Familie jahrelang freiwillig getrennt gelebt hat. Die Beschwerdeführenden ersuchten erst am 21. Dezember 2023 um Nachzug der Beschwerdeführerin 3, obschon sie bereits Mitte Dezember 2020, nach Ablauf der dreijährigen Wartefrist, darum hätten ersuchen können und wussten, dass die Nachzugsfrist ab jenem Zeitpunkt nur noch 12 Monate lief. Dennoch liessen sie die Nachzugsfrist verstreichen. Es ist daher zu prüfen, ob bzw. inwieweit das längere Getrenntleben der Familie freiwillig erfolgte und auf ein mangelndes Interesse an einem gemeinsamen Familienleben schliessen lässt, sodass das private Interesse entsprechend tiefer zu veranschlagen wäre (siehe vorne Erw. II/4.1.4.3). Gemäss den Darstellungen der Beschwerdeführenden 1 und 2 waren die Sicherheitslage im Irak, die pandemiebedingten Einschränkungen und zu- dem die gesundheitliche Verfassung der Grossmutter massgebend für das verspätet eingereichte Familiennachzugsgesuch, weshalb nachträglich um den Nachzug der Beschwerdeführerin 3 ersucht wurde. Wie bereits ausge- führt, vermochten die Beschwerdeführenden indessen nicht hinreichend darzulegen, dass sich auch im Dezember 2020, nach Ablauf der dreijäh- rigen Wartefrist, die Sicherheitslage im Irak, die pandemiebedingten Ein- schränkungen oder die Betreuungssituation der Beschwerdeführerin 3 tat- sächlich als derart prekär erwiesen hätten, dass nicht einmal die Gesuchs- einreichung möglich war. Weshalb sich die Beschwerdeführenden 1 und 2 nicht fristgerecht und trotz mehrfacher Hinweise durch das SEM (MI1- act. 74 ff.; MI3-act. 37 f.) um den Nachzug der Beschwerdeführerin 3 be- mühten, begründen sie ebenfalls nicht weiter. Auch aufgrund der Akten sind keine objektiv nachvollziehbaren Gründe für das verspätet einge- reichte Nachzugsgesuch zu erkennen. Die Beschwerdeführenden 1 und 2 leben damit seit der Möglichkeit der Geltendmachung des Familiennach- zugs im Dezember 2020 bis zum Nachzugsgesuch im Dezember 2023 während drei Jahren von der Beschwerdeführerin 3 freiwillig getrennt, ohne dass sie sich nachweislich um eine Zusammenführung bemüht hätten. Dies zeugt von einem mangelnden Interesse an einem gemeinsamen Familien- leben. Nachdem kein zu berücksichtigender Grund ersichtlich ist, welcher das mehrjährige freiwillige Getrenntleben zu rechtfertigen vermöchte, ist das grundsätzlich grosse private Interesse der Beschwerdeführenden, in der Schweiz zusammenleben zu können, tiefer zu veranschlagen und bestenfalls als mittel bis gross einzustufen.</w:t>
      </w:r>
    </w:p>
    <w:p>
      <w:r>
        <w:rPr>
          <w:b/>
        </w:rPr>
        <w:t>E. 4.2.5.3</w:t>
      </w:r>
    </w:p>
    <w:p>
      <w:r>
        <w:t>Sodann sind bei der Bemessung des privaten Interesses an einer Bewilli- gung des nachträglichen Familiennachzugs sämtliche weitere Umstände zu beachten, welche im Einzelfall relevant sind. Zu einer Erhöhung des pri- vaten Interesses führt dabei namentlich, wenn das Kindswohl eine Über- siedlung des nachzuziehenden Kinds gebietet (siehe vorne Erw. II/4.1.4.3).</w:t>
      </w:r>
    </w:p>
    <w:p>
      <w:r>
        <w:t>- 21 - Wie bereits dargelegt (siehe vorne Erw. II/4.2.2), würde die Bewilligung des Familiennachzugs vorliegend zu einer Trennung von bisherigen Bezugs- personen und ihrem bisherigen sozialen Umfeld führen, in welchem die Be- schwerdeführerin 3 in den vergangenen Jahren gelebt hatte. Sodann ist im dargelegten Sinne nicht hinreichend substanziiert worden, dass eine alters- spezifische Betreuung der Beschwerdeführerin 3 im Irak nicht mehr ge- währleistet ist. Die Beschwerdeführerin 3 war zum Zeitpunkt der Gesuchs- einreichung bereits 16 Jahre alt. Wie zuvor erläutert, hat sie ihre prägende Kindheit und Jugend im Irak verbracht, wo sich ihr soziales Umfeld befindet. Entsprechend ist davon auszugehen, dass sie in kultureller und in sozialer Hinsicht fest in ihrem Heimatland verwurzelt ist. Zur Schweiz hat sie hin- gegen, soweit ersichtlich und geltend gemacht, bis auf ihre familiäre Be- ziehung zu ihren Eltern und ihren Geschwistern keinen Bezug. Auch war sie noch nie in der Schweiz und versteht mutmasslich die hiesige Sprache nicht. Ob sie die lateinische Schrift beherrscht, ist unklar. Gemäss den An- gaben ihrer Eltern habe die Beschwerdeführerin 3 keine Schule besucht, was aber auch nicht vorgesehen gewesen sei (MI3-act. 128). Dies obschon im Nordirak grundsätzlich Aus- und Bildungsmöglichkeiten vorhanden sind und gemäss den Ausführungen des Bundesverwaltungsgerichts die Schul- bildung für die ersten sechs Jahre obligatorisch und kostenlos ist (Urteil des Bundesverwaltungsgerichts D-913/2021 vom 19. März 2024, Erw. 14.6). Die Beschwerdeführerin 3 lebt von ihren Eltern spätestens seit August 2014 getrennt (MI1-act. 5 ff.; MI2-act. 6 ff.; MI3-act. 128). Bei einer Bewilli- gung des Nachzugs ist deshalb insgesamt mit nicht zu unterschätzenden Integrationsschwierigkeiten in der Schweiz zu rechnen. Zudem befindet sich die Beschwerdeführerin 3 gegen Ende der Adoleszenz, was es mit Blick auf das Kindswohl umso problematischer erscheinen lässt, sie im Rahmen einer Übersiedlung in die Schweiz aus ihrer gewohnten Umge- bung und ihrem sozialen Umfeld herauszureissen und zu erwarten, dass sie sich ohne Kenntnisse der Landessprache in einem ihr fremden Land zurechtfinden und eingliedern soll. Auch mit Blick auf ihr Alter im Gesuchs- zeitpunkt und ihrer sozialen und kulturellen Verwurzelung ist darauf zu schliessen, dass ein Verbleib im Norden des Iraks dem Kindswohl der mittlerweile volljährigen Beschwerdeführerin 3 besser entsprechen dürfte als ein nachträglicher Nachzug in die ihr fremde Schweiz. Weiter ist an dieser Stelle festzuhalten, dass sich aufgrund des langen Zu- wartens mit dem Gesuch um Familiennachzug und des Alters der Be- schwerdeführerin 3 bei Einreichung des Gesuchs die Frage stellt, ob das verspätet eingereichte Gesuch rechtsmissbräuchlich bloss im Hinblick darauf gestellt wurde, der Beschwerdeführerin 3 den Zugang zur Erwerbs- tätigkeit in der Schweiz zu ermöglichen (vgl. Botschaft AuG, BBl 2002, 3709 ff., Ziff. 1.3.7.7; Urteil des Bundesgerichts 2C_767/2015 vom 19. Feb- ruar 2016, Erw. 5.1.1). Wie es sich damit verhält, kann schliesslich offen- gelassen werden. Denn unter dem Gesichtspunkt des Kindswohls ist für</w:t>
      </w:r>
    </w:p>
    <w:p>
      <w:r>
        <w:t>- 22 - die Beschwerdeführerin 3 nicht auf eine entscheidrelevante Erhöhung des privaten Interesses an einer Bewilligung des nachträglichen Familiennach- zugs zu schliessen. So ist damit zu rechnen und wurde bereits betont, dass sich ein Nachzug in die Schweiz und die damit einhergehende Trennung von ihrem gewohnten Umfeld im Irak belastend auf die Beschwerdefüh- rerin 3 auswirken würde und sie in der Schweiz mit nicht zu unterschätzen- den Integrationsschwierigkeiten konfrontiert wäre, während die Beschwer- deführenden 1 und 2 nicht hinreichend belegen konnten, dass keine alters- adäquate Betreuung im Irak mehr gewährleistet wäre. Wie zudem bereits erwähnt (siehe vorne Erw. II/4.2.2), befindet sich die Beschwerdeführerin 3 in einem Alter, in welchem ohnehin mit einer baldigen Ablösung von den Eltern zu rechnen ist und ausserfamiliäre Bezüge an Bedeutung gewinnen. Dies gilt umso mehr mit Bezug auf die Beschwerdeführenden 1 und 2, mit denen die Beschwerdeführerin 3 seit nun mehr als zehn Jahren nicht mehr zusammengelebt hat. Es ist damit auch bei einer Übersiedlung in die Schweiz zu erwarten, dass die innerfamiliäre Beziehung zu den Beschwer- deführenden 1 und 2 an Bedeutung verlieren würde. Demnach ist auch aus den weiteren Umständen – namentlich unter dem Gesichtspunkt des Kinds- wohls bzw. des übergeordneten Kindsinteresses – nicht auf eine entscheid- relevante Erhöhung des privaten Interesses an einer Bewilligung des nach- träglichen Familiennachzugs zu schliessen. Damit bleibt es beim besten- falls mittleren bis grossen privaten Interesse.</w:t>
      </w:r>
    </w:p>
    <w:p>
      <w:r>
        <w:rPr>
          <w:b/>
        </w:rPr>
        <w:t>E. 4.2.5.4</w:t>
      </w:r>
    </w:p>
    <w:p>
      <w:r>
        <w:t>Nach dem Gesagten gebietet die derzeitige Betreuungs- und Wohn- situation im Irak keinen Nachzug der Beschwerdeführerin 3 und dürfte ihr Verbleib in ihrem bisher gewohnten Umfeld dem Kindswohl besser entspre- chen. Das private Interesse der Beschwerdeführerin 3 beschränkt sich da- mit weitgehend auf das Interesse einer Familienzusammenführung mit ihren Eltern und ihren Geschwistern. Dieses erscheint jedoch angesichts des Alters der Beschwerdeführerin 3 sowie der bei ihrem Nachzug zu er- wartenden Trennung von ihrem gewohnten Umfeld höchstens als mittel bis gross.</w:t>
      </w:r>
    </w:p>
    <w:p>
      <w:r>
        <w:rPr>
          <w:b/>
        </w:rPr>
        <w:t>E. 4.2.6</w:t>
      </w:r>
    </w:p>
    <w:p>
      <w:r>
        <w:t>Im Ergebnis überwiegt bei der Beschwerdeführerin 3 – unter Berücksichti- gung aller relevanten Umstände – das grosse bis sehr grosse öffentliche Interesse an der Verweigerung des nachträglichen Familiennachzugs das höchstens mittlere bis grosse private Interesse an der Bewilligung dessel- ben. Der mit der Verweigerung einhergehende Eingriff in das geschützte Familienleben erweist sich somit als verhältnismässig und mithin unter Art. 8 Ziff. 2 EMRK als zulässig, weshalb sich aus Art. 8 EMRK auch keine wichtigen familiären Gründe im Sinne von Art. 47 Abs. 4 AIG bzw. Art. 73 Abs. 3 VZAE ableiten lassen.</w:t>
      </w:r>
    </w:p>
    <w:p>
      <w:r>
        <w:t>- 23 - 5. Im Ergebnis hält die Verweigerung des Familiennachzugs für die Be- schwerdeführerin 3 sowohl vor nationalem Recht als auch vor der EMRK stand. Der angefochtene Einspracheentscheid ist demnach nicht zu bean- standen und die Beschwerde ist vollumfänglich abzuweisen. III. Im Beschwerdeverfahren werden die Verfahrenskosten nach Massgabe des Unterliegens und Obsiegens auf die Parteien verlegt (§ 31 Abs. 2 VRPG). Nachdem die Beschwerdeführenden vollumfänglich unterliegen, gehen die Kosten des verwaltungsgerichtlichen Verfahrens zu ihren Lasten. Da sie die Beschwerde gemeinsam erhoben haben, ist die volle solidarische Haftbarkeit der Beschwerdeführenden 1 und 2 anzuordnen (§ 33 Abs. 3 VRPG). Ein Parteikostenersatz fällt ausser Betracht (§ 32 Abs. 2 VRPG). Das Verwaltungsgericht erkennt:</w:t>
      </w:r>
    </w:p>
    <w:p>
      <w:r>
        <w:rPr>
          <w:b/>
        </w:rPr>
        <w:t>E. 9</w:t>
      </w:r>
    </w:p>
    <w:p>
      <w:r>
        <w:t>Februar 2022 durch eine nicht bevollmächtigte Drittperson gestellt wor- den. Die Beschwerdeführenden 1 und 2 hätten nach dem zweiten erfolglo- sen Gesuch wiederum fast zwei Jahre zugewartet, ehe sie am 21. Dezem- ber 2023 erneut um den Nachzug ihrer Tochter ersucht hätten. Es zeige sich damit, dass die Familie die Trennung freiwillig hingenommen habe und am Familiennachzug jedenfalls zeitweilig nicht ernsthaft interessiert gewe- sen sei. Damit erscheine die Verweigerung des Familiennachzugs und der damit verbundene Eingriff in das Familienleben auch unter Berücksichti- gung konventions- und verfassungsmässiger Vorgaben als verhältnismäs- sig.</w:t>
      </w:r>
    </w:p>
    <w:p>
      <w:r>
        <w:t>- 7 - 1.2. Die Beschwerdeführenden machen im Wesentlichen geltend, sie hätten ihre Wohnsituation und ihre finanziellen Verhältnisse genügend dokumen- tiert und es wäre an den Migrationsbehörden gewesen, bei Bedarf weitere Unterlagen einzuholen. Die Nachzugsvoraussetzungen seien erfüllt. Dass das Nachzugsgesuch verspätet gestellt worden sei, könne ihnen nicht vor- gehalten werden. Zum einen sei die Verspätung durch äussere Faktoren, namentlich politische und sicherheitsbedingte Hindernisse im Irak sowie pandemiebedingte Reiseeinschränkungen, entschuldbar. Zum anderen hätten sie sich durchgängig und mehrfach um den Nachzug von C._____ bemüht, weshalb auch keine freiwillige Trennung vorliege. Sodann würden die Kindesinteressen einen Nachzug gebieten: Die Situation im Irak sei be- sonders für junge Frauen schwierig. Hinzu komme, dass die Grossmutter die Betreuung nicht länger übernehmen könne. Durch ihre diversen Er- krankungen sei die Grossmutter nicht nur körperlich weniger belastbar, ihr fehle es auch an der Fähigkeit, eine Jugendliche emotional zu unterstützen. Schliesslich sei die Trennung für alle Familienmitglieder, besonders auch für die in der Schweiz lebenden Geschwister, welche ihre Schwester schmerzlich vermissen würden, belastend. Damit würden wichtige Gründe für einen nachträglichen Nachzug vorliegen. 2.</w:t>
      </w:r>
    </w:p>
    <w:p>
      <w:r>
        <w:rPr>
          <w:b/>
        </w:rPr>
        <w:t>E. 13</w:t>
      </w:r>
    </w:p>
    <w:p>
      <w:r>
        <w:t>Lebensjahres auf, hat doch der Gesetzgeber mit der Fristverkürzung auf zwölf Monate für Kinder über zwölf Jahre (Art. 47 Abs. 1 Satz 2 AIG vgl. auch Art. 73 Abs. 1 Satz 2 VZAE) festgelegt, dass der Nachzug eines Kin- des prinzipiell vor dessen 13. Geburtstag zu beantragen ist (vgl. Botschaft vom 8. März 2002 zum Bundesgesetz über die Ausländerinnen und Aus- länder [Botschaft AuG], Bundesblatt [BBl] 2002 3709 ff., Ziff. 2.6.). Nach dem Gesagten erhöht sich das öffentliche Interesse mit Blick auf die zu erwartenden Integrationsschwierigkeiten in der Schweiz entsprechend wei- ter, wenn das nachträglich nachzuziehende Kind im massgeblichen Zeit- punkt bereits wesentlich älter als 13 Jahre ist. Ist demgegenüber das Kind noch wesentlich jünger als 13 Jahre, sind grundsätzlich keine erheblichen Integrationsschwierigkeiten zu erwarten und ist das öffentliche Interesse an der Verweigerung des nachträglichen Familiennachzugs entsprechend tie- fer zu veranschlagen.</w:t>
      </w:r>
    </w:p>
    <w:p>
      <w:r>
        <w:rPr>
          <w:b/>
        </w:rPr>
        <w:t>E. 18</w:t>
      </w:r>
    </w:p>
    <w:p>
      <w:r>
        <w:t>Jahre alt wurde, zu berücksichtigen (siehe vorne Erw. II/4.1.2).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