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WBE.2024.354 vom 19. August 2025</w:t>
      </w:r>
    </w:p>
    <w:p>
      <w:r>
        <w:t>AG Verwaltungsgericht, 2025-08-19, DE</w:t>
      </w:r>
    </w:p>
    <w:p>
      <w:r>
        <w:rPr>
          <w:b/>
        </w:rPr>
        <w:t xml:space="preserve">Quelle: </w:t>
      </w:r>
      <w:r>
        <w:t>https://mcp.opencaselaw.ch/entscheid/ag_verwaltungsgericht_WBE.2024.354</w:t>
      </w:r>
    </w:p>
    <w:p>
      <w:r>
        <w:t>FR: AG_VERWALTUNGSGERICHT WBE.2024.354 du 19 août 2025</w:t>
      </w:r>
    </w:p>
    <w:p>
      <w:r>
        <w:t>IT: AG_VERWALTUNGSGERICHT WBE.2024.354 del 19 agosto 2025</w:t>
      </w:r>
    </w:p>
    <w:p>
      <w:pPr>
        <w:pStyle w:val="Heading2"/>
      </w:pPr>
      <w:r>
        <w:t>Erwägungen</w:t>
      </w:r>
    </w:p>
    <w:p>
      <w:r>
        <w:rPr>
          <w:b/>
        </w:rPr>
        <w:t>E. 2</w:t>
      </w:r>
    </w:p>
    <w:p>
      <w:r>
        <w:t>Es werden keine Gebühren erhoben.</w:t>
      </w:r>
    </w:p>
    <w:p>
      <w:r>
        <w:rPr>
          <w:b/>
        </w:rPr>
        <w:t>E. 2.1</w:t>
      </w:r>
    </w:p>
    <w:p>
      <w:r>
        <w:t>In einem ersten Schritt ist zu prüfen, ob ein Widerrufsgrund vorliegt.</w:t>
      </w:r>
    </w:p>
    <w:p>
      <w:r>
        <w:rPr>
          <w:b/>
        </w:rPr>
        <w:t>E. 2.2</w:t>
      </w:r>
    </w:p>
    <w:p>
      <w:r>
        <w:t>Gemäss Art. 63 Abs. 1 lit. a i.V.m. Art. 62 Abs. 1 lit. a AIG liegt ein Grund zum Widerruf einer Niederlassungsbewilligung unter anderem dann vor, wenn eine ausländische Person oder ihr Vertreter im Bewilligungsverfahren falsche Angaben macht oder wesentliche Tatsachen verschwiegen hat. In objektiver Hinsicht wird hierbei verlangt, dass die ausländische Person bzw. deren Vertretung bei den Behörden einen falschen Anschein über Tat- sachen erweckt oder (durch Verschweigen) aufrechterhalten hat, von de- nen sie vernünftigerweise wissen musste, dass sie für den Bewilligungs- entscheid von Bedeutung sein könnten bzw. sein würden (vgl. BGE 135 II 1, Erw. 4.1; Urteile des Bundesgerichts 2C_482/2022 vom 29. September 2023, Erw. 5.4; 2C_889/2021 vom 24. Februar 2022, Erw. 4.1.1; 2C_860/2020 vom 23. Februar 2021, Erw. 4.3). In subjektiver Hinsicht wird vorausgesetzt, dass die falschen Angaben oder das Ver- schweigen wesentlicher Tatsachen in der Absicht erfolgt sind, gestützt da- rauf den Aufenthalt bewilligt bzw. verlängert oder die Niederlassung bewil- ligt zu erhalten (vgl. BGE 142 II 265, Erw. 3.1; Urteil des Bundesgerichts 2C_293/2019 vom 26. Februar 2020, Erw. 2.1 m.w.H.). Eine ausländische Person ist verpflichtet, an der Feststellung des für die Anwendung des AIG massgebenden Sachverhalts mitzuwirken und zutref- fende und vollständige Angaben über die für die Regelung des Aufenthalts wesentlichen Tatsachen zu machen (Art. 90 Abs. 1 lit. a AIG). Sie muss die Fragen der Migrationsbehörde wahrheitsgetreu beantworten. Falsche oder unvollständige Angaben, welche für die Erteilung bzw. Verlängerung der Aufenthaltsbewilligung oder für die Erteilung der Niederlassungsbewilli- gung relevant sind, können zum Widerruf derselben führen. Dabei ist nicht erforderlich, dass die Bewilligung bei richtigen oder vollständigen Angaben</w:t>
      </w:r>
    </w:p>
    <w:p>
      <w:r>
        <w:t>- 9 - mit Sicherheit verweigert worden wäre. Es genügt, wenn der Anspruch auf eine Bewilligung bei Offenlegung der Verhältnisse ernsthaft infrage gestellt gewesen wäre (BGE 142 II 265, Erw. 3.1; Urteile des Bundesgerichts 2C_29/2024 vom 6. September 2024, Erw. 3.1 und 2C_279/2017 vom 25. September 2017, Erw. 3.1). Eine Täuschungsabsicht ist zu bejahen, wenn die ausländische Person einen falschen Anschein über Tatsachen erweckt hat oder aufrechterhält, von denen sie vernünftigerweise wissen musste, dass sie für den Bewilligungsentscheid von Bedeutung sein könn- ten (BGE 135 II 1, Erw. 4.1). Insbesondere das Verschweigen einer die eheliche Gemeinschaft in der Schweiz konkurrenzierenden Parallelbeziehung kann zum Widerruf der Aufenthalts- oder Niederlassungsbewilligung führen (BGE 142 II 265, Erw. 3.2.; Urteile des Bundesgerichts 2C_860/2020 vom 23. Februar 2021, Erw. 4.3; 2C_169/2018 vom 17. August 2018, Erw. 3.3.1). Ein starkes Indiz hierfür bilden aussereheliche Intimkontakte, zumindest wenn diese über vereinzelte Seitensprünge hinausgehen und aussereheliche Kinder ge- zeugt wurden (vgl. Urteile des Bundesgerichts 2C_1115/2015 vom 20. Juli 2016, Erw. 5.2 und 2C_706/2015 vom 24. Mai 2016, Erw. 3.2, diesbezüg- lich auch publiziert in BGE 142 II 265 und in Die Praxis [Pra] 106 [2017] Nr. 10). Verfestigen sich die Seitensprünge zu einer echten Beziehung, er- scheint die Berufung auf einen ehelichen Aufenthaltsanspruch selbst dann rechtsmissbräuchlich, wenn das Eheleben im Sinn einer Dreiecksbezie- hung bzw. "Ménage-à-trois" parallel dazu fortgesetzt wird (vgl. Urteile des Bundesgerichts 2C_808/2013 vom 18. Februar 2014, Erw. 3.4 und 2C_804/2013 vom 3. April 2014, Erw. 4; etwas relativierend hingegen Urteil des Bundesgerichts 2C_29/2024 vom 6. September 2024, Erw. 3.2). Zwar obliegt der Beweis für eine rechtsmissbräuchlich geschlossene oder aufrechterhaltene (Schein-)Ehe bzw. eine die Ehe konkurrenzierende Pa- rallelbeziehung grundsätzlich der Behörde. Weisen die Indizien indessen mit grosser Wahrscheinlichkeit auf eine Scheinehe bzw. eine die Ehe kon- kurrenzierende Parallelbeziehung hin, obliegt der Gegenbeweis der be- troffenen ausländischen Person (vgl. Urteile des Bundesgerichts 2C_723/2020 vom 3. Dezember 2020, Erw. 4.3.2; 2C_562/2019 vom 12. November 2019, Erw. 5.4; KASPAR PLÜSS, in: Alain Griffel [Hrsg.], Kom- mentar zum Verwaltungsrechtspflegegesetz des Kantons Zürich [VRG],</w:t>
      </w:r>
    </w:p>
    <w:p>
      <w:r>
        <w:rPr>
          <w:b/>
        </w:rPr>
        <w:t>E. 2.3.1</w:t>
      </w:r>
    </w:p>
    <w:p>
      <w:r>
        <w:t>Gemäss Eheschein des Beschwerdeführers und seiner pakistanischen Ehefrau fand deren Heirat am 16. Oktober 2003 statt (MI1-act. 205, 234). Im Rahmen der Befragung durch die Botschaft in Pakistan bzw. einen be- auftragten Vertrauensanwalt bestätigte die pakistanische Ehefrau, die Hei- rat sei am 16. Oktober 2003 in ihrem Elternhaus unter Anwesenheit des Beschwerdeführers erfolgt. Sie hatte zudem Kenntnis von der Ehe des Be- schwerdeführers mit seiner damaligen Schweizer Ehefrau und gab weiter an, mit dem Beschwerdeführer die drei Kinder E._____, I._____ und H._____ zu haben (MI1-act. 221). Befragungen der Anwohner in der Nachbarschaft ihres Elternhauses ergaben ebenfalls, dass die Heirat des Beschwerdeführers mit seiner pakistanischen Ehefrau im Jahr 2003/2004 stattgefunden hatte. Die Nachbarn konnten den Beschwerdeführer identifizieren und bestätigten, dass dieser persönlich an den Hochzeitsfeierlichkeiten teilgenommen habe. Sie hatten ausserdem Kenntnis von den drei Kindern, deren ungefährem Alter sowie von der Ehe des Beschwerdeführers mit seiner früheren Schweiz Ehefrau (MI1- act. 220). Dass der Beschwerdeführer mit seiner pakistanischen Ehefrau die drei Kinder E._____, geb. tt.mm.jjjj, I._____, geb. tt.mm.jjjj, und H._____, geb. tt.mm.jjjj, hat, gibt er selbst im Familiennachzugsgesuch vom 13. Dezember 2019 an (MI2-act. 35 ff.) und bestreitet dies in seiner Beschwerde auch nicht. Der Beschwerdeführer behauptet, per 16. Oktober 2003 sei lediglich der Eheschein ausgestellt worden, das Eheregister in Pakistan sei damals noch nicht schriftlich geführt worden, weshalb rückwirkend eine Lücke im Registerbuch gesucht worden sei (act. 21). Die pakistanische Ehefrau habe ausserdem nur aus Scham, den 16. Oktober 2003 als Hochzeitsdatum ge- nannt (act. 22). Dem ist nicht zu folgen. Die Botschaft hat bestätigt, bei den Gemeinden in Pakistan würden bereits seit mindestens 62 Jahren Ehere- gister bestehen. Ehescheine würden zudem nicht rückwirkend ausgestellt (MI1-act. 338). Mit der Vorinstanz ist überdies festzuhalten, dass nicht er- sichtlich ist, welches Motiv die Nachbarn gehabt hätten, in Bezug auf die Heirat und das Heiratsdatum zu lügen. Auch die Vorbringungen des Be- schwerdeführers, wonach er und seine pakistanische Ehefrau sich im Ok- tober 2003 gar nicht in Pakistan hätten aufhalten können, verfangen nicht. Die Arbeitsbescheinigungen der pakistanischen Ehefrau stellen keinen Nachweis für einen ununterbrochenen Aufenthalt in Saudi-Arabien dar (act. 39 ff.). Dem vom Beschwerdeführer eingereichten Affidavit vom 26. Juni 2024, in welchem eine Arbeitskollegin der pakistanischen Ehefrau aussagt, letztere hätte von 2002 bis 2004 mit ihr ununterbrochen in Saudi-</w:t>
      </w:r>
    </w:p>
    <w:p>
      <w:r>
        <w:t>- 11 - Arabien gearbeitet und sei in dieser Zeit nie nach Pakistan gereist (act. 38), kommt zudem keine vorrangige Bedeutung zu, zumal dieser Behauptung sämtliche übereinstimmenden Aussagen der pakistanischen Ehefrau sowie der Nachbarn in Pakistan entgegenstehen. Auch in Bezug auf den Be- schwerdeführer ist der Vorinstanz darin zuzustimmen, dass der reinen Be- hauptung, zum Zeitpunkt der Heirat über keine Reisepapiere verfügt zu ha- ben, kein relevanter Beweiswert zukommt. So ist es durchaus wahrschein- lich, dass der Beschwerdeführer im Rahmen des damals laufenden Asyl- verfahrens aus Angst einer möglichen Wegweisung wahrheitswidrig ange- geben hatte, über keine Reisepapiere zu verfügen. Nach dem Gesagten haben die Vorinstanzen zusammen mit der Schweizer Botschaft in Pakistan umfassende Sachverhaltsabklärungen in Bezug auf die Familienkonstellation sowie das Heiratsdatum des Beschwerdeführers und seiner pakistanischen Ehefrau vorgenommen. Die Abklärungen haben nachweisslich ergeben, dass der Beschwerdeführer am 16. Oktober 2003 seine pakistanische Ehefrau geheiratet hat und seither mit ihr verheiratet ist. Die beiden haben gemeinsam drei Kinder, wobei die Tochter am tt.mm.jjjj und die beiden Söhne am tt.mm.jjjj geboren wurden. Soweit der Beschwerdeführer geltend macht, das Heiratsdatum vom 16. Oktober 2003 sei nicht korrekt, hätte er dies im Rahmen seiner Mitwirkungspflicht substantiiert belegen müssen (vgl. Urteile des Bundesgerichts 2C_723/2020 vom 3. Dezember 2020, Erw. 4.3.2; 2C_562/2019 vom 12. November 2019, Erw. 5.4). Die von ihm vorgebrachten Argumente und Belege genügen indes nicht, um Zweifel an den Ergebnissen der vorin- stanzlichen Sachverhaltsabklärungen aufkommen zu lassen. Auf weitere Sachverhaltsabklärungen kann damit verzichtet werden.</w:t>
      </w:r>
    </w:p>
    <w:p>
      <w:r>
        <w:rPr>
          <w:b/>
        </w:rPr>
        <w:t>E. 2.3.2</w:t>
      </w:r>
    </w:p>
    <w:p>
      <w:r>
        <w:t>Der Beschwerdeführer heiratete am 21. Juni 2004 die Schweizer Staatsan- gehörige B._____ und erhielt am 17. August 2004 im Rahmen des beantragten Familiennachzugs eine Aufenthaltsbewilligung (siehe vorne lit. A). Wie hiervor dargelegt, war er zu diesem Zeitpunkt bereits mit seiner pakistanischen Ehefrau verheiratet. Noch während bestehender Ehe mit seiner Schweizer Ehefrau zeugte der Beschwerdeführer mit seiner pakistanischen Ehefrau unbestrittenermassen ihr erstes gemeinsames Kind, welches am tt.mm.jjjj in Pakistan geboren wurde (siehe vorne Erw. II/2.3.1). Damit steht fest, dass der Beschwerdeführer während der gesamten Ehe mit seiner Schweizer Ehefrau eine Parallelbeziehung in Pakistan geführt hatte und dies gegenüber den Schweizer Behörden be- reits im Rahmen seines eigenen Familiennachzugsverfahrens im Jahr 2004 verschwiegen hatte. Das Verschweigen einer Parallelbeziehung im Aus- land stellt nach bundesgerichtlicher Rechtsprechung einen Widerrufsgrund nach Art. 63 Abs. 1 lit. a i.V.m. Art. 62 Abs. 1 lit. a AIG dar, da die auslän- dische Person damit versucht, die Migrationsbehörden über den stabilen Charakter ihrer Beziehung zu der in der Schweiz lebenden Person zu täu-</w:t>
      </w:r>
    </w:p>
    <w:p>
      <w:r>
        <w:t>- 12 - schen (BGE 142 II 265, Erw. 3.2.; Urteile des Bundesgerichts 2C_860/2020 vom 23. Februar 2021, Erw. 4.3; 2C_169/2018 vom 17. Au- gust 2018, Erw. 3.3.1). Auch beim Gesuch um Erteilung der Niederlassungsbewilligung im Jahr 2009 unterliess es der Beschwerdeführer, die Schweizer Behörden über die in Pakistan bestehende Parallelbeziehung zu informieren. Dabei ver- schwieg er die Tatsache nicht nur, sondern gab im Gesuch explizit an, mit keiner im Ausland lebenden Person verheiratet zu sein und im Ausland keine ehelichen oder ausserehelichen Kinder zu haben (MI1-act. 138). Da- mit hat der Beschwerdeführer gegenüber den Behörden nachweislich fal- sche Angaben sowohl zur bereits bestehenden Ehe als auch zur vorhan- denen Tochter im Ausland gemacht. Schliesslich hat der Beschwerdeführer auch in den beiden Familiennach- zugsverfahren betreffend seine pakistanische Ehefrau und die gemeinsa- men Kinder falsche Angaben gegenüber den Schweizer Behörden ge- macht. Im Familiennachzugsgesuch vom 15. Oktober 2014 verschwieg er, dass es sich bei der am tt.mm.jjjj geborenen Tochter, E._____, um seine leibliche Tochter handelte. Sowohl in diesem Gesuch als auch im zweiten Familiennachzugsgesuch vom 13. Dezember 2019 behauptete er zudem, seine pakistanische Ehefrau erst am 11. Juli 2014 geheiratet zu haben (siehe vorne lit. A). Beide Täuschungshandlungen sollten wohl seine bisherigen falschen Angaben gegenüber den Schweizer Behörden ver- schleiern. Vor diesem Hintergrund ist davon auszugehen, dass der Beschwerdeführer die Parallelbeziehung in Pakistan bewusst verschwiegen bzw. geleugnet hatte, um den Anschein eines stabilen Charakters der Beziehung zu seiner Schweizer Ehefrau zu erwecken. Die falschen Angaben sind damit in der Absicht erfolgt, gestützt darauf den Aufenthalt und später die Niederlas- sung bewilligt zu erhalten. Der Widerrufsgrund wegen falschen Angaben bzw. des Verschweigens we- sentlicher Tatsachen gemäss Art. 63 Abs. 1 lit. a i.V.m. Art. 62 Abs. 1 lit. a AIG ist damit erfüllt.</w:t>
      </w:r>
    </w:p>
    <w:p>
      <w:r>
        <w:rPr>
          <w:b/>
        </w:rPr>
        <w:t>E. 2.4</w:t>
      </w:r>
    </w:p>
    <w:p>
      <w:r>
        <w:t>Nachdem beim Beschwerdeführer ein Widerrufsgrund gemäss Art. 63 Abs. 1 AIG vorliegt, erweist sich der Widerruf seiner Niederlassungsbewil- ligung als begründet.</w:t>
      </w:r>
    </w:p>
    <w:p>
      <w:r>
        <w:rPr>
          <w:b/>
        </w:rPr>
        <w:t>E. 3</w:t>
      </w:r>
    </w:p>
    <w:p>
      <w:r>
        <w:t>Aufl., Zürich etc. 2014, N. 28 zu § 7). Gemäss Art. 90 AIG und § 23 Abs. 1 VRPG sind gesuchstellende ausländische Personen sowie verfah- rensbeteiligte Dritte zudem verpflichtet, bei der Erstellung des bewilligungs- wesentlichen Sachverhalts mitzuwirken. Ob der Widerrufsgrund im Sinne von Art. 62 Abs. 1 lit. a AIG erfüllt ist, be- stimmt sich sodann unabhängig von den Beweggründen bzw. dem Ver- schulden der betroffenen Person. Die persönlichen Umstände sowie die Beweggründe sind indes im Rahmen der Verhältnismässigkeitsprüfung zu</w:t>
      </w:r>
    </w:p>
    <w:p>
      <w:r>
        <w:t>- 10 - berücksichtigen, namentlich bei der Bemessung des öffentlichen Interes- ses an aufenthaltsbeendenden Massnahmen (vgl. Art. 96 Abs. 1 AIG; SILVIA HUNZIKER, in: Caroni/Thurnherr [Hrsg.], a.a.O., N. 9 zu Art. 62).</w:t>
      </w:r>
    </w:p>
    <w:p>
      <w:r>
        <w:rPr>
          <w:b/>
        </w:rPr>
        <w:t>E. 3.1</w:t>
      </w:r>
    </w:p>
    <w:p>
      <w:r>
        <w:t>Der Beschwerdeführer ist der Ansicht, er habe sich bei Aufhebung von Art. 63 Abs. 2 AuG bereits seit mehr als 15 Jahren ununterbrochen und</w:t>
      </w:r>
    </w:p>
    <w:p>
      <w:r>
        <w:t>- 13 - ordnungsgemäss in der Schweiz aufgehalten. Ein Entzug der Niederlas- sungsbewilligung aufgrund falscher Angaben oder wegen Verschweigens wesentlicher Tatsachen im Bewilligungsverfahren sei vor der Aufhebung von Art. 63 Abs. 2 AuG gar nicht mehr möglich gewesen. Der Widerruf verstosse deshalb gegen den Vertrauensschutz sowie das Rückwirkungs- verbot. Der Beschwerdeführer verweist dabei auf die bundesgerichtliche Rechtsprechung zur Rückstufung (act. 17 ff.). Im Folgenden ist zu prüfen, ob sich der Beschwerdeführer auf Art. 63 Abs. 2 AuG als Vertrauensgrundlage berufen kann und der Widerruf seiner Niederlassungsbewilligung damit gegen den Vertrauensschutz verstösst.</w:t>
      </w:r>
    </w:p>
    <w:p>
      <w:r>
        <w:rPr>
          <w:b/>
        </w:rPr>
        <w:t>E. 3.2</w:t>
      </w:r>
    </w:p>
    <w:p>
      <w:r>
        <w:t>Niederlassungsberechtige durften bis Ende 2018 darauf vertrauen, dass ihre Niederlassungsbewilligung unangetastet blieb, solange sie keinen Wi- derrufsgrund im Sinne von Art. 63 Abs. 1 AuG erfüllten. Hielten sie sich seit mehr als 15 Jahren ununterbrochen und ordnungsgemäss in der Schweiz auf, konnte ihre Niederlassungsbewilligung bloss noch aufgrund einer län- gerfristigen Freiheitsstrafe oder eines schwerwiegenden Verstosses gegen die öffentliche Sicherheit und Ordnung widerrufen werden (Art. 63 Abs. 2 AuG). Ihnen ist deshalb ein Kontinuitätsvertrauen zuzubilligen (vgl. Ent- scheid des Verwaltungsgerichts WBE.2020.200 vom 8. Dezember 2020, Erw. II/3.4.4.2 und BGE 148 II 1, Erw. 5.3). Was unter einem ordnungsgemässen Aufenthalt zu verstehen war, wurde weder im Gesetz noch in der Verordnung des Bundesrates vom 24. Okto- ber 2007 über Zulassung, Aufenthalt und Erwerbstätigkeit (VZAE; SR 142.201) definiert. Das Bundesgericht ging in seiner Rechtsprechung zu Art. 63 Abs. 2 AuG davon aus, dass es sich um einen ordnungsgemäs- sen Aufenthalt handelte, wenn dieser fremdenpolizeilich bewilligt war. Da- runter fiel bei in der Schweiz geschlossenen Ehen auch regelmässig die Zeit zwischen Heirat und Bewilligungserteilung (BGE 135 II 1, Erw. 1.2.2; Urteil des Bundesgerichts 2A.221/2005 vom 6. September 2005, Erw. 1.2). Bei ehemaligen Asylbewerbern hatte die Zeitspanne während des laufen- den Asylverfahrens lediglich als ordnungsgemässer Aufenthalt zu gelten, wenn das Asylgesuch gutgeheissen wurde. Wurde ein Asylgesuch rechts- kräftig abgewiesen, war der bisherige Aufenthalt nicht als ordnungsgemäss im Sinne von Art. 63 Abs. 2 AuG anzusehen, da in diesem Fall der Aufent- halt in der Schweiz lediglich bis zum Abschluss des Asylverfahrens toleriert, indes keine Bewilligung für eine bestimmt Zeit ausgehändigt wurde (BGE 137 II 10, Erw. 4.6).</w:t>
      </w:r>
    </w:p>
    <w:p>
      <w:r>
        <w:rPr>
          <w:b/>
        </w:rPr>
        <w:t>E. 3.3</w:t>
      </w:r>
    </w:p>
    <w:p>
      <w:r>
        <w:t>Der Beschwerdeführer ist am 9. August 2001 illegal in die Schweiz einge- reist. Mit Urteil der Asylrekurskommission vom 2. Februar 2004 wurde sein Asylverfahren beendet und sein Asylgesuch rechtskräftig abgelehnt. Der</w:t>
      </w:r>
    </w:p>
    <w:p>
      <w:r>
        <w:t>- 14 - Beschwerdeführer hätte die Schweiz daraufhin bis am 31. März 2004 ver- lassen müssen. Am 21. Juni 2004 heiratete der Beschwerdeführer seine Schweizer Ehefrau und erhielt in der Folge am 17. August 2004 eine Auf- enthaltsbewilligung (siehe vorne lit. A). Aufgrund des negativen Asylentscheids ist gemäss bundesgerichtlicher Rechtsprechung erst ab der Heirat am 21. Juni 2004 von einem ordnungs- gemässen Aufenthalt auszugehen. Die Vorinstanz ging deshalb zu Recht davon aus, dass die in Art. 63 Abs. 2 AuG vorausgesetzten 15 Jahre ord- nungsgemässer und ununterbrochener Aufenthalt erst am 21. Juni 2019 erreicht wurden. Da zu diesem Zeitpunkt Art. 63 Abs. 2 AuG bereits nicht mehr in Kraft war, kann sich der Beschwerdeführer nicht auf diese Bestim- mung als Vertrauensgrundlage berufen. Mit der Vorinstanz ist ferner festzuhalten, dass ein Verweis auf die Recht- sprechung zur Rückstufung fehl geht. Im Gegensatz zur am 1. Januar 2019 in Kraft getretenen Rückstufung aufgrund Nichterfüllung von Integrations- kriterien konnten falsche Angaben oder das Verschweigen wesentlicher Tatsachen im Bewilligungsverfahren schon vor der Revision des AuG und dessen Umbenennung in AIG zum Widerruf der Niederlassungsbewilligung führen (vgl. Art. 63 Abs. 1 lit. a i.V.m. Art. 62 Abs. 1 lit. a AuG [in Kraft ab 1. Januar 2008] sowie Art. 9 Abs. 2 lit. a und Art. 9 Abs. 4 lit. a des Bun- desgesetzes über Aufenthalt und Niederlassung der Ausländer vom 26. März 1931 [ANAG; aufgehoben am 1. Januar 2008]). Es liegt damit we- der eine echte noch eine unechte Rückwirkung vor. Da sich der Beschwerdeführer folglich zu keiner Zeit auf eine Norm hätte berufen können, die einem Widerruf seiner Niederlassungsbewilligung ent- gegengestanden wäre und durch die Anwendung von Art. 63 Abs. 1 lit. a i.V.m. Art. 62 Abs. 1 lit. a AIG auch keine Rückwirkung vorliegt, tangiert der Widerruf seiner Niederlassungsbewilligung weder den Vertrauensschutz noch das Rückwirkungsverbot.</w:t>
      </w:r>
    </w:p>
    <w:p>
      <w:r>
        <w:rPr>
          <w:b/>
        </w:rPr>
        <w:t>E. 4.1</w:t>
      </w:r>
    </w:p>
    <w:p>
      <w:r>
        <w:t>Der Widerruf bzw. die Verweigerung einer Bewilligung rechtfertigt sich nur, wenn die jeweils im Einzelfall vorzunehmende Interessenabwägung die entsprechende Massnahme als verhältnismässig erscheinen lässt (BGE 135 II 377, Erw. 4.3). Konkret muss bei Gegenüberstellung aller öf- fentlichen und privaten Interessen ein überwiegendes öffentliches Inter- esse an der Entfernung der betroffenen ausländischen Person aus der Schweiz resultieren. Ob sämtliche relevanten Kriterien berücksichtigt und richtig angewandt worden sind bzw. ob sich der Widerruf oder die Verweigerung einer Bewil-</w:t>
      </w:r>
    </w:p>
    <w:p>
      <w:r>
        <w:t>- 15 - ligung als verhältnismässig erweist, ist als Rechtsfrage durch das Verwal- tungsgericht frei zu prüfen.</w:t>
      </w:r>
    </w:p>
    <w:p>
      <w:r>
        <w:rPr>
          <w:b/>
        </w:rPr>
        <w:t>E. 4.2.1</w:t>
      </w:r>
    </w:p>
    <w:p>
      <w:r>
        <w:t>Liegt ein Widerrufsgrund vor, weil ein Betroffener im Bewilligungsverfahren falsche Angaben gemacht oder wesentliche Tatsachen verschwiegen hat (Art. 62 Abs. 1 lit. a AIG), bestimmt sich das Mass des öffentlichen Interes- ses am Widerruf der Niederlassungsbewilligung vorab daran, wie gross das Interesse der Behörden zu veranschlagen ist, im Be-willigungsverfahren über korrekte Angaben zu verfügen bzw. in Kenntnis der verschwiegenen Tatsachen entscheiden zu können. Zudem ist das Verschulden des Be- troffenen zu gewichten und der seit der Falschangabe bzw. seit dem Ver- schweigen vergangene Zeitraum sowie das Verhalten der ausländischen Person während dieser Periode zu berücksichtigen (vgl. BGE 135 II 377, Erw. 4.3). Je gewichtiger sich die Falschangabe oder das Verschweigen auf einen korrekten Entscheid der Bewilligungsbehörden auswirken kann und je grösser das Verschulden des Betroffenen zu qualifizieren ist, umso höher ist das öffentliche Interesse am Widerruf der Niederlassungsbewilli- gung zu veranschlagen (vgl. Entscheid des Verwaltungsgerichts WBE.2015.222 vom 15. Dezember 2020, Erw. II/4.2.1). Seitens der Migrationsbehörden besteht ein gewichtiges Interesse, in Kenntnis aller wesentlichen Umstände über die Bewilligung eines Betroffe- nen entscheiden zu können, damit nur diejenigen Personen von einer be- sonderen gesetzlichen Privilegierung profitieren können, d.h. im vorliegen- den Fall im Rahmen des Familiennachzugs eine Aufenthaltsbewilligung er- halten, welche die entsprechenden Voraussetzungen auch tatsächlich er- füllen. Am Widerruf von Bewilligungen, die auf einer Scheinehe beruhen oder die durch falsche Angaben und Verschweigen von wesentlichen Tat- sachen erlangt wurden, besteht deshalb grundsätzlich ein erhebliches öf- fentliches Interesse (Urteile des Bundesgerichts 2C_889/2021 vom 24. Februar 2022, Erw. 7.3; 2C_197/2021 vom 6. Mai 2021, Erw. 3.6; 2C_631/2018 vom 4. April 2019, Erw. 4.1). Bei der Beurteilung des öffent- lichen Interesses ist zudem die Art der Täuschungshandlungen zu berück- sichtigen. Je gravierender und verwerflicher diese waren, desto eher ist der Widerruf angemessen bzw. umso höher müssen die privaten Interessen an einem weiteren Verbleib in der Schweiz sein, um den Widerruf der Nieder- lassungsbewilligung als unverhältnismässig erscheinen zu lassen (Ent- scheid des Verwaltungsgerichts WBE.2015.222 vom 15. Dezember 2020, Erw. II/4.2.1 und Urteil des Bundesgerichts 2C_66/2016 vom 12. Oktober 2016, Erw. 5.1).</w:t>
      </w:r>
    </w:p>
    <w:p>
      <w:r>
        <w:rPr>
          <w:b/>
        </w:rPr>
        <w:t>E. 4.2.2</w:t>
      </w:r>
    </w:p>
    <w:p>
      <w:r>
        <w:t>Wie hiervor dargelegt, hat der Beschwerdeführer am 16. Oktober 2003 in Pakistan erstmals geheiratet (siehe vorne Erw. II/2.3.1). Nachdem er in der</w:t>
      </w:r>
    </w:p>
    <w:p>
      <w:r>
        <w:t>- 16 - Schweiz erfolglos ein Asylverfahren durchlaufen hatte und die Schweiz bis am 31. März 2004 hätte verlassen müssen, heiratete er am 21. Juni 2004 eine Schweizer Staatsangehörige. Im Rahmen seines eigenen Familien- nachzugsverfahrens erhielt er am 17. August 2004 eine Aufenthaltsbewilli- gung zum Verbleib bei seiner Schweizer Ehefrau (siehe vorne lit. A). Dabei verschwieg er gegenüber den Schweizer Behörden die bestehende Ehe mit seiner pakistanischen Ehefrau. Auch beim Gesuch um Erteilung der Niederlassungsbewilligung im Jahr 2009 unterliess es der Beschwerdeführer, die Schweizer Behörden sowohl über die in Pakistan bestehende Parallelbeziehung als auch seine zwi- schenzeitlich in Pakistan geborene Tochter zu informieren. Dabei gab er im Gesuch explizit an, mit keiner im Ausland lebenden Person verheiratet zu sein und im Ausland keine ehelichen oder ausserehelichen Kinder zu ha- ben (siehe vorne Erw. II/2.3.2). Der Beschwerdeführer hat folglich durch seine Täuschungshandlungen zunächst eine Aufenthaltsbewilligung und in der Folge die Niederlassungsbewilligung erschlichen, auf die er ursprüng- lich nie einen Anspruch gehabt hätte. In den beiden Familiennachzugsverfahren betreffend seine pakistanische Ehefrau und Kinder versuchte der Beschwerdeführer seine Täuschungs- handlungen gegenüber den Schweizer Behörden zu verschleiern. Im Fa- miliennachzugsgesuch vom 15. Oktober 2014 verschwieg er, dass es sich bei der am tt.mm.jjjj geborenen Tochter, E._____, um seine leibliche Tochter handelte. Sowohl in diesem Gesuch als auch im zweiten Fa- miliennachzugsgesuch vom 13. Dezember 2019 gab er ausserdem wahr- heitswidrig an, erst am 11. Juli 2014 seine pakistanische Ehefrau geheira- tet zu haben (siehe vorne lit. A). Dies versuchte er zudem mit Unterlagen zu belegen, bei denen es sich aufgrund des falschen Heiratsdatums mut- masslich um gefälschte Urkunden handelte. Überdies reichte er ein amtli- ches Dokument bezüglich der Tochter ein, welches den Beschwerdeführer nicht als Vater der Tochter ausweist (MI2-act. 11). Hätte der Beschwerdeführer seine vorbestehende Ehe gegenüber den Be- hörden offengelegt, wäre ihm die Heirat in der Schweiz verweigert worden und hätte er demzufolge zu keiner Zeit einen Anspruch auf Aufenthalt in der Schweiz gehabt. Das Verschweigen der Tochter hatte zudem zur Folge, dass das MIKA bei Erteilung der Niederlassungsbewilligung keine weiteren Abklärungen vornehmen konnte und seine familiären Beziehun- gen im Heimatland bei Bewilligungserteilung unberücksichtigt blieben. Seit Ablehnung seines Asylgesuchs hat der Beschwerdeführer damit sein An- wesenheitsrecht durch Verschweigen wesentlicher Tatsachen und falsche Angaben erschlichen. Seine späteren Vertuschungsversuche gegenüber den Behörden zeigen, dass ihm sein rechtswidriges Verhalten bewusst war. Durch weitere Täuschungshandlungen versuchte er sodann neben seinem eigenen Anwesenheitsrecht auch einen Aufenthalt seiner Familien-</w:t>
      </w:r>
    </w:p>
    <w:p>
      <w:r>
        <w:t>- 17 - angehörigen in der Schweiz zu erwirken, letztmals im Rahmen des Fami- liennachzugsverfahrens im Jahr 2019. Der Beschwerdeführer ist damit kon- stant bereit, die hiesigen Behörden über den wahren Sachverhalt zu täu- schen, um von einer besonderen gesetzlichen Privilegierung profitieren zu können, auf die er und seine Angehörigen keinen Anspruch haben. Dabei verschweigt er nicht nur wesentliche Tatsachen, sondern ist auch bereit, falsche Angaben zu machen und diese mit mutmasslich gefälschten Doku- menten zu belegen. Seine Handlungen sind damit als besonders verwerf- lich zu qualifizieren und ist von einem sehr grossen Verschulden auszuge- hen. Angesichts dieser über Jahre vorgenommenen und auch aktuell auf- rechterhaltenen Täuschungshandlungen gegenüber den Schweizer Behör- den besteht ein sehr grosses öffentliches Interesse am Widerruf seiner Nie- derlassungsbewilligung. Eine Tieferveranschlagung aufgrund von Zeitab- lauf steht unter diesen Umständen nicht zur Diskussion.</w:t>
      </w:r>
    </w:p>
    <w:p>
      <w:r>
        <w:rPr>
          <w:b/>
        </w:rPr>
        <w:t>E. 4.3.1</w:t>
      </w:r>
    </w:p>
    <w:p>
      <w:r>
        <w:t>Dem festgestellten sehr grossen öffentlichen Interesse am Widerruf der Niederlassungsbewilligung und an der Wegweisung des Beschwerdefüh- rers aus der Schweiz ist sein privates Interesse am weiteren Verbleib ge- genüberzustellen. Das private Interesse einer Person am weiteren Verbleib in der Schweiz bestimmt sich aufgrund ihrer Aufenthaltsdauer in der Schweiz und der da- bei erfolgten Integration, ihrer familiären Verhältnisse, ihrer gesundheitli- chen Situation und ihrer (Re-)Integrationschancen im Heimatland.</w:t>
      </w:r>
    </w:p>
    <w:p>
      <w:r>
        <w:rPr>
          <w:b/>
        </w:rPr>
        <w:t>E. 4.3.2.1</w:t>
      </w:r>
    </w:p>
    <w:p>
      <w:r>
        <w:t>Bei der Bemessung des privaten Interesses kommt der Aufenthaltsdauer in der Schweiz eine erhebliche Bedeutung zu. Je länger eine Person in ei- nem bestimmten Land lebt, desto enger werden in der Regel die Beziehun- 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 Massgebend ist aber nicht die Aufenthaltsdauer für sich alleine. Vielmehr lässt sich das aus der Aufenthaltsdauer resultierende private Interesse erst unter Berücksichtigung der während der Aufenthaltsdauer erfolgten In- tegration – namentlich in sprachlicher, kultureller, sozialer, beruflicher und wirtschaftlicher Hinsicht – bestimmen. Damit gilt der Grundsatz "je länger die Aufenthaltsdauer, umso grösser das private Interesse an einem Ver-</w:t>
      </w:r>
    </w:p>
    <w:p>
      <w:r>
        <w:t>- 18 -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 Eine lange Aufenthaltsdauer und eine gute Integration müssen zudem er- heblich relativiert werden, wenn sich die ausländische Person rechtsmiss- bräuchlich verhält und ihr Aufenthalt auf einer Täuschung der Behörden beruht (Urteile des Bundesgerichts 2C_889/2021 vom 24. Februar 2022, Erw. 7.3 und 2C_144/2019 vom 25. Februar 2019, Erw. 2.4).</w:t>
      </w:r>
    </w:p>
    <w:p>
      <w:r>
        <w:rPr>
          <w:b/>
        </w:rPr>
        <w:t>E. 4.3.2.2</w:t>
      </w:r>
    </w:p>
    <w:p>
      <w:r>
        <w:t>Der Beschwerdeführer reiste am 9. August 2001 im Alter von 33 Jahren illegal in die Schweiz ein. In der Folge durchlief er erfolglos ein Asylverfah- ren, hätte die Schweiz bis am 31. März 2004 verlassen müssen und erhielt am 17. August 2004 eine Aufenthaltsbewilligung zum Verbleib bei seiner Schweizer Ehefrau (siehe vorne lit. A). Selbst nach Abzug des lediglich vo- rübergehend tolerierten Aufenthalts während des laufenden Asylverfahrens sowie der illegalen Anwesenheit nach dem rechtskräftigen negativen Asyl- entscheid hat der Beschwerdeführer einen rund 21-jährigen Aufenthalt in der Schweiz vorzuweisen. Dabei handelt es sich um eine sehr lange Auf- enthaltsdauer, welche grundsätzlich auf ein sehr grosses privates Interesse am weiteren Verbleib in der Schweiz schliessen lässt. Sein bewilligter Auf- enthalt ist indes seit Beginn auf eine Täuschung der Behörden zurückzu- führen, weshalb die Aufenthaltsdauer erheblich zu relativieren ist. Insbe- sondere ist zu berücksichtigen, dass der Beschwerdeführer sein Aufent- haltsrecht durch anhaltende Täuschungshandlungen erhalten und ge- schützt hat. So hat er die Aufenthaltsbewilligung – ohne die er die Schweiz zum damaligen Zeitpunkt hätte verlassen müssen – im Jahr 2004 mittels Verschweigens der Ehe in Pakistan erhalten. Die Niederlassungsbewilli- gung erhielt er im Jahr 2009 lediglich durch das Leugnen seiner pakistani- schen Ehe sowie seiner in Pakistan geborenen Tochter, und schliesslich versuchte er in den beiden Familiennachzugsverfahren von 2015 und 2019 die damaligen Täuschungshandlungen durch falsche Angaben und mut- masslich gefälschte Unterlagen gegenüber den Behörden zu verschleiern. Damit stützt sich seine hiesige Aufenthaltsdauer nicht bloss auf eine Täu-</w:t>
      </w:r>
    </w:p>
    <w:p>
      <w:r>
        <w:t>- 19 - schungshandlung zu Beginn seines Aufenthalts, sondern der bis heute an- dauernde Aufenthalt konnte nur durch wiederholte Täuschungen und Falschangaben gegenüber den Migrationsbehörden erreicht werden. Der sehr langen Aufenthaltsdauer kommt damit kein grosses Gewicht zu. Im Folgenden ist zu prüfen, wie sich der Beschwerdeführer mit Blick auf die Aufenthaltsdauer in der Schweiz integriert hat.</w:t>
      </w:r>
    </w:p>
    <w:p>
      <w:r>
        <w:rPr>
          <w:b/>
        </w:rPr>
        <w:t>E. 4.3.2.3</w:t>
      </w:r>
    </w:p>
    <w:p>
      <w:r>
        <w:t>Was die sprachliche Integration des Beschwerdeführers anbelangt, finden sich in den Akten kaum Anhaltspunkte. Der Beschwerdeführer bringt vor, er spreche die deutsche Sprache und könne sich im Alltag sehr gut ver- ständigen (act. 28). Zugunsten des Beschwerdeführers und mangels ge- genteiliger Anhaltspunkte ist davon auszugehen, dass der Beschwerdefüh- rer Deutsch sprechen kann. Mit Blick auf die lange Aufenthaltsdauer ent- spricht dies einer normalen sprachlichen Integration.</w:t>
      </w:r>
    </w:p>
    <w:p>
      <w:r>
        <w:rPr>
          <w:b/>
        </w:rPr>
        <w:t>E. 4.3.2.4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Der Beschwerdeführer übersiedelte im Alter von 33 Jahren in die Schweiz (siehe vorne lit. A). Somit verbrachte er seine gesamte Kindheit und Jugend sowie den grössten Teil der Adoleszenz in seiner Heimat bzw. im Ausland. Von einer Sozialisierung in der Schweiz – im Sinne einer Einordnung des heranwachsenden Individuums in die Gesellschaft und der damit verbun- denen Übernahme gesellschaftlich bedingter Verhaltensweisen – kann demnach beim Beschwerdeführer nicht die Rede sein. Angesichts seines sehr langen Aufenthalts in der Schweiz ist davon auszugehen, dass ihm die hiesigen kulturellen Gepflogenheiten bekannt sein dürften. Als Nach- weis seiner sozialen und kulturellen Integration reichte der Beschwerdefüh- rer dem MIKA diverse Referenzschreiben ein (MI1-act. 300 ff.). Dabei han- delt es sich indes offenbar um geschäftliche Kontakte und insbesondere Kundschaft des Beschwerdeführers. Daraus kann folglich nicht auf einen nennenswerten privaten Freundeskreis geschlossen werden. Mit Blick auf die lange Aufenthaltsdauer, welche einen hohen Integrationsgrad erwarten lässt, ist beim Beschwerdeführer in kultureller und sozialer Hinsicht von ei- ner unterdurchschnittlichen und damit eher mangelhaften Integration aus- zugehen.</w:t>
      </w:r>
    </w:p>
    <w:p>
      <w:r>
        <w:t>- 20 -</w:t>
      </w:r>
    </w:p>
    <w:p>
      <w:r>
        <w:rPr>
          <w:b/>
        </w:rPr>
        <w:t>E. 4.3.2.5</w:t>
      </w:r>
    </w:p>
    <w:p>
      <w:r>
        <w:t>Weiter ist zu prüfen, ob sich die betroffene Person in beruflicher Hinsicht entsprechend ihrer Aufenthaltsdauer in der Schweiz integriert hat und beim Verlassen der Schweiz ein stabiles Arbeitsumfeld aufgeben müsste. Den Akten ist zu entnehmen, dass der Beschwerdeführer während seines Aufenthalts fast ununterbrochen erwerbstätig war. Aktuell führt er als Selb- ständigerwerbender ein eigenes Blumengeschäft (act. 14). Die verschiede- nen beruflichen Weiterbildungskurse (vgl. MI1-act. 291 ff.), die Referenz- schreiben seines beruflichen Umfelds (vgl. MI1-act. 300 ff.) sowie die Tat- sache, dass der Beschwerdeführer offenbar seit längerem selbständig ein eigenes Geschäft betreibt, lassen auch unter Berücksichtigung der langen Aufenthaltsdauer auf eine überdurchschnittliche und damit gute Integration in beruflicher Hinsicht schliessen.</w:t>
      </w:r>
    </w:p>
    <w:p>
      <w:r>
        <w:rPr>
          <w:b/>
        </w:rPr>
        <w:t>E. 4.3.2.6</w:t>
      </w:r>
    </w:p>
    <w:p>
      <w:r>
        <w:t>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 Gemäss dem Betreibungsregisterauszug des Betreibungsamts Q._____ vom 29. August 2022 waren zu diesem Zeitpunkt keine Betreibungen oder Verlustscheine auf den Beschwerdeführer registriert (MI1-act. 289). Wie hiervor dargelegt, ist der Beschwerdeführer zudem fast ununterbrochen einer Erwerbstätigkeit nachgegangen (siehe vorne Erw. II/4.3.2.5). Dementsprechend konnte er seinen Lebensunterhalt konstant mit eigenen Mitteln finanzieren und war nie auf wirtschaftliche Sozialhilfe angewiesen (act. 28). Gemessen an der sehr langen Aufenthaltsdauer des Beschwer- deführers kann eine wirtschaftliche Unabhängigkeit indessen auch erwartet werden, weshalb ihm in wirtschaftlicher Hinsicht eine normale Integration zu attestieren ist.</w:t>
      </w:r>
    </w:p>
    <w:p>
      <w:r>
        <w:rPr>
          <w:b/>
        </w:rPr>
        <w:t>E. 4.3.2.7</w:t>
      </w:r>
    </w:p>
    <w:p>
      <w:r>
        <w:t>Zusammenfassend ist der Beschwerdeführer in sprachlicher und wirt- schaftlicher Hinsicht normal in die schweizerischen Verhältnisse integriert. In sozialer und kultureller Hinsicht liegt eine eher mangelhafte und in beruf- licher Hinsicht eine überdurchschnittliche Integration vor. Seine beiden strafrechtlichen Verurteilungen fallen aufgrund der ausgefällten Strafen nicht stark ins Gewicht (siehe vorne lit. A). Mit Blick auf die sehr lange Auf- enthaltsdauer in der Schweiz ist die dabei erfolgte Integration des Be- schwerdeführer damit insgesamt als normal zu qualifizieren. Hinzu kommt, dass selbst bei einer guten Integration, diese ebenfalls erheblich relativiert werden müsste, da sein Aufenthalt von Anfang an auf Täuschungshand-</w:t>
      </w:r>
    </w:p>
    <w:p>
      <w:r>
        <w:t>- 21 - lungen beruhte (vgl. Urteil des Bundesgerichts 2C_144/2019 vom 25. Fe- bruar 2019, Erw. 2.4). Mit Blick auf die sehr lange aber erheblich zu relativierende Aufenthalts- dauer und die normale Integration des Beschwerdeführers ist von einem mittleren privaten Interesse am weiteren Verbleib in der Schweiz auszuge- hen.</w:t>
      </w:r>
    </w:p>
    <w:p>
      <w:r>
        <w:rPr>
          <w:b/>
        </w:rPr>
        <w:t>E. 4.3.3</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 Der Beschwerdeführer hat in der Schweiz keine Familienangehörigen. Seine Ehefrau sowie die drei Kinder leben aktuell alle in Pakistan (siehe vorne lit. A). Die Familie würde damit durch die Wegweisung des Be- schwerdeführers im Heimatland vereinigt. Aus der familiären Situation lässt sich für den Beschwerdeführer folglich kein privates Interesse an einem Verbleib in der Schweiz ableiten.</w:t>
      </w:r>
    </w:p>
    <w:p>
      <w:r>
        <w:rPr>
          <w:b/>
        </w:rPr>
        <w:t>E. 4.3.4</w:t>
      </w:r>
    </w:p>
    <w:p>
      <w:r>
        <w:t>Was die gesundheitliche Situation des Beschwerdeführers anbelangt, er- geben sich weder aus den Akten noch aus den Vorbringen in der Be- schwerde Anhaltspunkte, wonach ihm unter diesem Aspekt ein erhöhtes privates Interesse am Verbleib in der Schweiz zuzubilligen wäre.</w:t>
      </w:r>
    </w:p>
    <w:p>
      <w:r>
        <w:rPr>
          <w:b/>
        </w:rPr>
        <w:t>E. 4.3.5.1</w:t>
      </w:r>
    </w:p>
    <w:p>
      <w:r>
        <w:t>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w:t>
      </w:r>
    </w:p>
    <w:p>
      <w:r>
        <w:rPr>
          <w:b/>
        </w:rPr>
        <w:t>E. 4.3.5.2</w:t>
      </w:r>
    </w:p>
    <w:p>
      <w:r>
        <w:t>Soweit aus den Akten ersichtlich, dürfte der Beschwerdeführer seine ge- samte Kindheit und Jugend sowie den grössten Teil seiner Adoleszenz in</w:t>
      </w:r>
    </w:p>
    <w:p>
      <w:r>
        <w:t>- 22 - seiner Heimat verbracht haben, bevor er im Alter von 33 Jahren in die Schweiz übersiedelte (siehe vorne lit. A). Da er seit Beginn seines hiesigen Aufenthalts in Pakistan eine Beziehung führte, ist davon auszugehen, dass er regelmässig in sein Heimatland zurückgereist ist. So hat er 2003 in Pa- kistan geheiratet und im Laufe der Jahre drei Kinder mit seiner pakistani- schen Ehefrau gezeugt (siehe vorne lit. A und Erw. II/2.3.1). Aussagen sei- ner Ehefrau zufolge hat er bis 2019 sodann auch jährlich seine Familie in Pakistan besucht (MI1-act. 180). Entsprechend ist davon auszugehen, dass ihm die gesellschaftlichen Gepflogenheiten in seinem Heimatland nach wie vor vertraut sind. In kultureller Hinsicht sind dem Beschwerdefüh- rer somit gute Wiedereingliederungschancen in Pakistan zu attestieren.</w:t>
      </w:r>
    </w:p>
    <w:p>
      <w:r>
        <w:rPr>
          <w:b/>
        </w:rPr>
        <w:t>E. 4.3.5.3</w:t>
      </w:r>
    </w:p>
    <w:p>
      <w:r>
        <w:t>Die Kenntnisse der heimatlichen Sprache sind mit Blick auf die (Re-)Inte- grationschancen einer ausländischen Person in ihrem Heimatland im Rah- men der Interessenabwägung nur insofern von Relevanz, als die betroffene Person der heimatlichen Sprache nicht (mehr) mächtig ist und es ihr auch nicht zumutbar ist, diese zu erlernen. Der Beschwerdeführer verbrachte die ersten 33 Jahre seines Lebens wohl in seinem Heimatland. Hinzu kommt, dass er mit einer Landsfrau verheira- tet ist (siehe vorne lit. A). Es ist deshalb davon auszugehen, dass er seine Muttersprache nach wie vor beherrscht. Gegenteiliges macht der Be- schwerdeführer denn auch nicht geltend. Somit sind ihm in sprachlicher Hinsicht gute Reintegrationschancen in seinem Heimatland zu attestieren.</w:t>
      </w:r>
    </w:p>
    <w:p>
      <w:r>
        <w:rPr>
          <w:b/>
        </w:rPr>
        <w:t>E. 4.3.5.4</w:t>
      </w:r>
    </w:p>
    <w:p>
      <w:r>
        <w:t>Auch in sozialer Hinsicht bestehen keine unüberwindbaren Integrationshin- dernisse für den Beschwerdeführer. So leben sowohl seine Ehefrau als auch seine drei Kinder immer noch in Pakistan. Die Familie wohnt in der Nachbarschaft, aus der auch der Beschwerdeführer stammt. Aus den Ak- ten geht weiter hervor, dass mehrere Bekannte vor Ort an die Hochzeit im Jahr 2003 eingeladen waren und diese gut über die Familie des Beschwer- deführers sowie dessen Leben in der Schweiz informiert sind. Sie konnten die Kinder sowie deren ungefähres Alter bestätigen und hatten Kenntnis über das Blumengeschäft des Beschwerdeführers in der Schweiz (MI1- act. 220). Demzufolge scheint die Familie vor Ort über ein umfassendes Beziehungsnetz zu verfügen. Nach dem Gesagten sind dem Beschwerde- führer in sozialer Hinsicht gute Wiedereingliederungschancen im Heimat- land zu attestieren.</w:t>
      </w:r>
    </w:p>
    <w:p>
      <w:r>
        <w:rPr>
          <w:b/>
        </w:rPr>
        <w:t>E. 4.3.5.5</w:t>
      </w:r>
    </w:p>
    <w:p>
      <w:r>
        <w:t>Hinsichtlich der beruflichen und wirtschaftlichen Integrationschancen des Beschwerdeführers in Pakistan kann grundsätzlich davon ausgegangen werden, dass er seine in der Schweiz erworbene berufliche Erfahrung auch auf dem heimatlichen Arbeitsmarkt verwerten könnte. Es besteht ausweis-</w:t>
      </w:r>
    </w:p>
    <w:p>
      <w:r>
        <w:t>- 23 - lich der Akten kein Grund zur Annahme, dass es dem Beschwerdeführer nicht möglich wäre, in Pakistan beruflich Fuss zu fassen und seinen Le- bensunterhalt aus eigener Kraft zu bestreiten. Er macht in seiner Be- schwerde diesbezüglich auch nichts geltend. Selbst unter Berücksichtigung der im Vergleich zur Schweiz schlechteren Wirtschaftslage sowie allfälliger Startschwierigkeiten sind damit seine beruflich-wirtschaftlichen Integra- tionschancen als intakt einzuschätzen.</w:t>
      </w:r>
    </w:p>
    <w:p>
      <w:r>
        <w:rPr>
          <w:b/>
        </w:rPr>
        <w:t>E. 4.3.5.6</w:t>
      </w:r>
    </w:p>
    <w:p>
      <w:r>
        <w:t>Was die Zumutbarkeit einer Rückkehr ins Heimatland anbelangt, besteht vorliegend kein Anlass zur Befürchtung, dass der Beschwerdeführer bei ei- ner Ausreise nach Pakistan aufgrund der allgemeinen Lage einer konkre- ten Gefährdung ausgesetzt wäre. Der Beschwerdeführer verweist auf die Reisehinweise des Eidgenössischen Departements für auswärtige Angele- genheiten (EDA) und bringt diesbezüglich vor, die allgemeine Sicherheits- und Menschenrechtslage in Pakistan würde gegen eine mögliche Rückkehr sprechen (act. 31 f.). Dieselben Vorbringungen machte der Beschwerde- führer bereits wortgleich in seiner Stellungnahme vom 30. März 2023 gel- tend (MI1-act. 279 f.). Auf Nachfrage des MIKA führte das SEM diesbezüg- lich aus, dass der Wegweisungsvollzug nach Pakistan möglich, zumutbar und zulässig sei. In Pakistan herrsche keine Situation generalisierter Ge- walt, die sich über das ganze Staatsgebiet oder weite Teile desselben er- strecken würde (MI1-act. 339). Weder aus den zusätzlichen Ausführungen des Beschwerdeführers noch aus den Hinweisen des EDA zur Sicherheits- lage in Pakistan ergeben sich Anhaltspunkte, wonach sich an der Einschät- zung des SEM zwischenzeitlich etwas geändert hätte. Ferner sind keine konkreten Anzeichen für individuelle Verfolgungsgründe ersichtlich, welche aufgrund völkerrechtlicher Verpflichtungen der Schweiz dem Vollzug der Wegweisung entgegenstehen würden. Solche werden denn auch in der Beschwerde nicht geltend gemacht.</w:t>
      </w:r>
    </w:p>
    <w:p>
      <w:r>
        <w:rPr>
          <w:b/>
        </w:rPr>
        <w:t>E. 4.3.5.7</w:t>
      </w:r>
    </w:p>
    <w:p>
      <w:r>
        <w:t>Gesamthaft betrachtet dürfte die Eingliederung in Pakistan den Beschwer- deführer zwar vor gewisse Schwierigkeiten stellen, wobei unüberwindbare Integrationshindernisse zu verneinen sind. Mit Blick auf die Situation im Heimatland ist dem Beschwerdeführer keine Erhöhung des privaten Inte- resses am weiteren Verbleib in der Schweiz zuzubilligen.</w:t>
      </w:r>
    </w:p>
    <w:p>
      <w:r>
        <w:rPr>
          <w:b/>
        </w:rPr>
        <w:t>E. 4.3.6</w:t>
      </w:r>
    </w:p>
    <w:p>
      <w:r>
        <w:t>Zusammenfassend vermögen weder die familiäre Situation noch die ge- sundheitliche Situation oder die Situation im Heimatland das private Inte- resse des Beschwerdeführers am Verbleib in der Schweiz zu erhöhen. Mit Blick auf die Aufenthaltsdauer und die Integration des Beschwerdeführers besteht damit ein mittleres privates Interesse des Beschwerdeführers am weiteren Verbleib in der Schweiz.</w:t>
      </w:r>
    </w:p>
    <w:p>
      <w:r>
        <w:t>- 24 -</w:t>
      </w:r>
    </w:p>
    <w:p>
      <w:r>
        <w:rPr>
          <w:b/>
        </w:rPr>
        <w:t>E. 4.4</w:t>
      </w:r>
    </w:p>
    <w:p>
      <w:r>
        <w:t>Dem mittleren privaten Interesse an einem Verbleib in der Schweiz steht aufgrund der über Jahre und auch noch aktuell vorgenommenen Täu- schungshandlungen ein sehr grosses öffentliches Interesse an der Entfer- nung des Beschwerdeführers aus der Schweiz entgegen. Damit ist insge- samt von einem überwiegenden öffentlichen Interesse am Widerruf der Niederlassungsbewilligung und seiner Wegweisung aus der Schweiz aus- zugehen.</w:t>
      </w:r>
    </w:p>
    <w:p>
      <w:r>
        <w:rPr>
          <w:b/>
        </w:rPr>
        <w:t>E. 5</w:t>
      </w:r>
    </w:p>
    <w:p>
      <w:r>
        <w:t>Einhergehend mit den vorinstanzlichen Erwägungen besteht aufgrund des überwiegenden öffentlichen Interesses an der Wegweisung des Beschwer- deführers kein Raum für die Erteilung einer Aufenthaltsbewilligung im Rah- men eines schwerwiegenden persönlichen Härtefalls gestützt auf Art. 30 Abs. 1 lit. b AIG (act. 11).</w:t>
      </w:r>
    </w:p>
    <w:p>
      <w:r>
        <w:rPr>
          <w:b/>
        </w:rPr>
        <w:t>E. 6</w:t>
      </w:r>
    </w:p>
    <w:p>
      <w:r>
        <w:t>Zu prüfen ist weiter, ob der Widerruf der Niederlassungsbewilligung des Beschwerdeführers und seine Wegweisung vor Art. 8 EMRK standhalten. Art. 8 Ziff. 1 EMRK und der – soweit hier von Interesse – inhaltlich im We- sentlichen übereinstimmende Art. 13 Abs. 1 BV gewährleisten das Recht auf Achtung des Privat- und Familienlebens. Diese Garantien können na- mentlich dann verletzt sein, wenn eine ausländische Person die Schweiz verlassen muss, nachdem sie sich lange hier aufgehalten und entspre- chend integriert hat, bzw. wenn einer ausländischen Person, deren Fami- lienangehörige in der Schweiz leben, die (weitere) Anwesenheit untersagt und dadurch das gemeinsame Familienleben vereitelt wird. Nach einer rechtmässigen Aufenthaltsdauer von rund zehn Jahren kann regelmässig davon ausgegangen werden, dass die sozialen Beziehungen in diesem Land so eng geworden sind, dass eine Aufenthaltsbeendigung grundsätzlich einen Eingriff in das geschützte Privatleben darstellt (BGE 144 I 266, Erw. 3.9). Da sich der Aufenthalt des Beschwerdeführers aufgrund seiner Täuschungshandlungen indessen seit Erhalt seiner Auf- enthaltsbewilligung als unrechtmässig erweist, stellt die Aufenthaltsbeendi- gung vorliegend keinen unzulässigen Eingriff in das Recht auf Privatleben dar (vgl. Urteil des Bundesgerichts 2C_889/2021 vom 24. Februar 2022, Erw. 7.3), zumal dieser vorliegend durch ein überwiegendes öffentliches Interesse gerechtfertigt ist (Art. 8 Ziff. 2 EMRK; siehe vorne Erw. II/4.4). Wie sodann aus den obigen Erwägungen hervorgeht, hat der Beschwerde- führer keinerlei familiäre Bindungen in der Schweiz. Diese bestehen viel- mehr in seinem Heimatland, weshalb das geschützte Familienleben einer Beendigung seines Aufenthalts und Wegweisung aus der Schweiz eben- falls nicht im Weg steht (siehe vorne Erw. II/4.3.3).</w:t>
      </w:r>
    </w:p>
    <w:p>
      <w:r>
        <w:t>- 25 - Ein Verstoss gegen Art. 8 EMRK liegt damit weder hinsichtlich des ge- schützten Privatlebens noch hinsichtlich des geschützten Familienlebens des Beschwerdeführers vor. Nach dem Gesagten ist festzuhalten, dass der Widerruf der Niederlassungsbewilligung und die Wegweisung des Be- schwerdeführers dem nationalen Recht entsprechen und auch vor Art. 8 EMRK standhalten.</w:t>
      </w:r>
    </w:p>
    <w:p>
      <w:r>
        <w:rPr>
          <w:b/>
        </w:rPr>
        <w:t>E. 7</w:t>
      </w:r>
    </w:p>
    <w:p>
      <w:r>
        <w:t>Schliesslich ist mit der Vorinstanz festzuhalten, dass keine Hinweise er- sichtlich sind, wonach der Vollzug der Wegweisung im Sinne von Art. 83 AIG unzulässig, unmöglich oder unzumutbar sein könnte (act. 12; siehe vorne Erw. II/4.3.5.6).</w:t>
      </w:r>
    </w:p>
    <w:p>
      <w:r>
        <w:rPr>
          <w:b/>
        </w:rPr>
        <w:t>E. 8</w:t>
      </w:r>
    </w:p>
    <w:p>
      <w:r>
        <w:t>Zusammenfassend steht fest, dass der Widerruf der Niederlassungsbewil- ligung und die Wegweisung des Beschwerdeführers nach nationalem Recht nicht zu beanstanden sind und vor Art. 8 EMRK standhalten. Einem Vollzug der Wegweisung stehen vorliegend keine Hindernisse entgegen und der Einspracheentscheid der Vorinstanz vom 11. September 2024 ist nicht zu beanstanden. Demzufolge ist die Beschwerde abzuweisen. III. Im Beschwerdeverfahren werden die Verfahrenskosten nach Massgabe des Unterliegens und Obsiegens auf die Parteien verlegt (§ 31 Abs. 2 VRPG). Nachdem der Beschwerdeführer unterliegt, gehen die Kosten des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