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WBE.2024.333 vom 27. September 2024</w:t>
      </w:r>
    </w:p>
    <w:p>
      <w:r>
        <w:t>AG Verwaltungsgericht, 2024-09-27, DE</w:t>
      </w:r>
    </w:p>
    <w:p>
      <w:r>
        <w:rPr>
          <w:b/>
        </w:rPr>
        <w:t xml:space="preserve">Quelle: </w:t>
      </w:r>
      <w:r>
        <w:t>https://mcp.opencaselaw.ch/entscheid/ag_verwaltungsgericht_WBE.2024.333</w:t>
      </w:r>
    </w:p>
    <w:p>
      <w:r>
        <w:t>FR: AG_VERWALTUNGSGERICHT WBE.2024.333 du 27 septembre 2024</w:t>
      </w:r>
    </w:p>
    <w:p>
      <w:r>
        <w:t>IT: AG_VERWALTUNGSGERICHT WBE.2024.333 del 27 settembre 2024</w:t>
      </w:r>
    </w:p>
    <w:p>
      <w:pPr>
        <w:pStyle w:val="Heading2"/>
      </w:pPr>
      <w:r>
        <w:t>Erwägungen</w:t>
      </w:r>
    </w:p>
    <w:p>
      <w:r>
        <w:rPr>
          <w:b/>
        </w:rPr>
        <w:t>E. 1</w:t>
      </w:r>
    </w:p>
    <w:p>
      <w:r>
        <w:t>A._____ soll am 29. Juli 2024 eine Passantin geschlagen und sie nach Hause verfolgt haben, ihr Vater habe ihn daraufhin zusammengeschlagen. Als Grund für den Angriff auf die Frau gab A._____ immer wieder andere Gründe an. Einmal gab er an, er habe sie von Mikrochips befreien wollen, dann führte er wiederum aus, dass sie zu schnell auf ihn zugelaufen sei und er dies als Provokation empfunden habe. Aufgrund des Vorfalls wurde A._____ von der Polizei aufgegriffen und in die Klinik der Psychiatrischen Dienste Aargau AG (PDAG) gebracht, kurz darauf wurde er wegen zahlrei- cher somatischer Beschwerden in das I._____ verlegt. Mit Entscheid von med. pract. C._____, stellvertretende Oberärztin des I._____ vom 7. Au- gust 2024 wurde A._____ mittels fürsorgerischer Unterbringung in die PDAG eingewiesen.</w:t>
      </w:r>
    </w:p>
    <w:p>
      <w:r>
        <w:rPr>
          <w:b/>
        </w:rPr>
        <w:t>E. 2.1</w:t>
      </w:r>
    </w:p>
    <w:p>
      <w:r>
        <w:t>Mit Verlängerungsentscheid vom 13. September 2024 (KEFU.2024.26) be- stätigte das Familiengericht Q._____ die fürsorgerische Unterbringung und stellte die nächste periodische Überprüfung spätestens per 6. Februar 2025 in Aussicht.</w:t>
      </w:r>
    </w:p>
    <w:p>
      <w:r>
        <w:rPr>
          <w:b/>
        </w:rPr>
        <w:t>E. 2.2</w:t>
      </w:r>
    </w:p>
    <w:p>
      <w:r>
        <w:t>Mit Verlegungsentscheid, ebenfalls vom 13. September 2024, (KEFU.2024.31) bewilligte das Familiengericht Q._____ die Verlegung von A._____ in das H._____.</w:t>
      </w:r>
    </w:p>
    <w:p>
      <w:r>
        <w:rPr>
          <w:b/>
        </w:rPr>
        <w:t>E. 3</w:t>
      </w:r>
    </w:p>
    <w:p>
      <w:r>
        <w:t>Dagegen erhob A._____ mit Eingabe vom 21. September 2024 (Postauf- gabe am 23. September 2024, Eingang am 24. September 2024) Be- schwerde.</w:t>
      </w:r>
    </w:p>
    <w:p>
      <w:r>
        <w:rPr>
          <w:b/>
        </w:rPr>
        <w:t>E. 4</w:t>
      </w:r>
    </w:p>
    <w:p>
      <w:r>
        <w:t>Mit Instruktionsverfügung vom 24. September 2024 wurden verschiedene Beweisanordnungen getroffen. Insbesondere wurde die Beschwerde der Klinik der PDAG zur Erstattung eines schriftlichen Berichts zugestellt. Aus- serdem wurde B._____, die Beiständin des Beschwerdeführers oder eine Stellvertretung, als Zeugin bzw. Zeuge vorgeladen. Des Weiteren wurde</w:t>
      </w:r>
    </w:p>
    <w:p>
      <w:r>
        <w:t>- 3 - Dr. med. D._____, Fachärztin für Psychiatrie und Psychotherapie, als Gutachterin bestimmt und es wurde zu einer Verhandlung auf den 27. Sep- tember 2024 vorgeladen.</w:t>
      </w:r>
    </w:p>
    <w:p>
      <w:r>
        <w:rPr>
          <w:b/>
        </w:rPr>
        <w:t>E. 4.1</w:t>
      </w:r>
    </w:p>
    <w:p>
      <w:r>
        <w:t>Beim Beschwerdeführer ist eine langjährige chronifizierte paranoide Schi- zophrenie (F20.0), phasenweise mit residual produktiv-wahnhafter Symp- tomatik mit vorhandener Wahndynamik, bekannt, weswegen er bereits zahlreiche Male stationär behandelt werden musste und welche auch zum aktuellen Klinikeintritt führte. Die Diagnose wurde anlässlich der Verhand- lung vom 27. März 2024 von der psychiatrische Gutachterin bestätigt (Pro- tokoll vom 27. September 2024, S. 17) und wird vom Beschwerdeführer nicht bestritten (Protokoll vom 27. September 2024, S. 4 f. sowie 10; An- ordnung einer fürsorgerischen Unterbringung (FU) vom 7. August 2024).</w:t>
      </w:r>
    </w:p>
    <w:p>
      <w:r>
        <w:rPr>
          <w:b/>
        </w:rPr>
        <w:t>E. 4.2</w:t>
      </w:r>
    </w:p>
    <w:p>
      <w:r>
        <w:t>Für das Verwaltungsgericht steht gestützt auf die ärztlichen und die gut- achterlichen Aussagen fest, dass beim Beschwerdeführer eine psychische Störung im Sinne von Art. 426 Abs. 1 ZGB vorliegt. 5.</w:t>
      </w:r>
    </w:p>
    <w:p>
      <w:r>
        <w:rPr>
          <w:b/>
        </w:rPr>
        <w:t>E. 5</w:t>
      </w:r>
    </w:p>
    <w:p>
      <w:r>
        <w:t>Der seitens der Klinik der PDAG verfasste Bericht vom 24. September 2024 ging am 26. September 2024 beim Verwaltungsgericht per E-Mail ein.</w:t>
      </w:r>
    </w:p>
    <w:p>
      <w:r>
        <w:rPr>
          <w:b/>
        </w:rPr>
        <w:t>E. 5.1</w:t>
      </w:r>
    </w:p>
    <w:p>
      <w:r>
        <w:t>Allein die Tatsache, dass eine Person an einer psychischen Störung, an geistiger Behinderung oder schwerer Verwahrlosung im Sinne des ZGB lei- det, genügt nicht zur Anordnung einer fürsorgerischen Unterbringung. Die- se einschneidende Massnahme ist nur dann zulässig, wenn die Personen- sorge der betroffenen Person unter Berücksichtigung ihrer eigenen Schutz- bedürftigkeit und der Belastung der Umgebung sie erfordert und andere, weniger weitgehende Vorkehren nicht genügen (Art. 426 Abs. 1 ZGB). Kann einer Person die nötige Behandlung oder Betreuung anders erwiesen werden, d.h. mit weniger schwerwiegenden Eingriffen als mit einer fürsor- gerischen Unterbringung, so ist die mildere Massnahme anzuordnen. Die fürsorgerische Unterbringung muss ultima ratio bleiben (vgl. auch: Art. 389 ZGB [Subsidiarität und Verhältnismässigkeit]). Die betroffene Person muss</w:t>
      </w:r>
    </w:p>
    <w:p>
      <w:r>
        <w:t>- 6 - entlassen werden, sobald die Voraussetzungen für die Unterbringung nicht mehr erfüllt sind (Art. 426 Abs. 3 ZGB).</w:t>
      </w:r>
    </w:p>
    <w:p>
      <w:r>
        <w:rPr>
          <w:b/>
        </w:rPr>
        <w:t>E. 5.2.1</w:t>
      </w:r>
    </w:p>
    <w:p>
      <w:r>
        <w:t>Die Klinikvertreter führten anlässlich der Verhandlung vom 27. September 2024 aus, dass beim Beschwerdeführer dank der stationären Therapie u.a. aufgrund der Umstellung der Medikamente bereits eine wesentliche Ver- besserung des psychischen Gesundheitszustandes erzielt werden konnte. Der Beschwerdeführer befände sich aktuell in einer betreuungsbedürftigen postakuten Stabilisierungsphase. Es bestehe die Gefahr, dass er ohne ent- sprechende Betreuung bei einer Entlassung nach Hause zum jetzigen Zeit- punkt die Medikamente absetzen würde, so dass die wahnhafte Sympto- matik wieder auftreten und an Dynamik zunehmen würde. Bei einer regel- mässigen Medikamenteneinnahme könne hingegen eine weitere Stabilisie- rung und damit eine nachhaltige Verbesserung des Gesundheitszustandes des Beschwerdeführers erreicht werden. Zwei Medikamente (Temesta und Risperidon) müssten vor der Entlassung zudem noch ausgeschlichen wer- den (Protokoll vom 27. September 2024, S. 13 f.).</w:t>
      </w:r>
    </w:p>
    <w:p>
      <w:r>
        <w:rPr>
          <w:b/>
        </w:rPr>
        <w:t>E. 5.2.2</w:t>
      </w:r>
    </w:p>
    <w:p>
      <w:r>
        <w:t>Die Gutachterin führte anlässlich der Verhandlung vom 27. September 2024 aus, dass beim Beschwerdeführer nach wie vor eine residual produk- tiv wahnhafte Symptomatik bestehe. Dieser sei neu auf das Medikament Clozapin umgestellt worden, welches zu den wirksamsten Medikamenten in der Psychiatrie gehöre. Allerdings habe es auch teils gravierende Ne- benwirkungen. So könne die Einnahme zu einer starken Verringerung der weissen Blutkörperchen führen. Zudem leide der Beschwerdeführer an zahlreichen somatischen Beschwerden, welche ebenfalls einer engmaschi- gen Kontrolle bedürften und teils wöchentliche Behandlungen notwendig machten. Aus diesen Gründen müsse der Beschwerdeführer professionell betreut und behandelt werden. Die Gutachterin war ebenfalls der Auffas- sung, dass sich der Beschwerdeführer in einer postakuten Stabilisierungs- phase Erkrankung befände und man bei einer adäquaten Behandlung mit einer weiteren Verbesserung bzw. Stabilisierung des Gesundheitszustands rechnen könne. Die Gutachterin kam zum Schluss, dass eine geriatrisch- psychiatrische Behandlung durch professionell geschultes Personal in ei- nem stationären Rahmen weiterhin notwendig sei. Das H._____ stelle eine für die Betreuung und Behandlung des Beschwerdeführers geeignete Ein- richtung dar. Eine ambulante Lösung sei allenfalls zukünftig wieder mög- lich, zum heutigen Zeitpunkt jedoch nicht. Der Beschwerdeführer könne zu- dem nicht bereits heute in seine Wohnung zurückkehren, da diese insbe- sondere aufgrund des starken Schimmelbefalls eine Gesundheitsgefähr- dung für den Beschwerdeführer darstelle (Protokoll vom 27. September 2024, S. 17 f.).</w:t>
      </w:r>
    </w:p>
    <w:p>
      <w:r>
        <w:t>- 7 -</w:t>
      </w:r>
    </w:p>
    <w:p>
      <w:r>
        <w:rPr>
          <w:b/>
        </w:rPr>
        <w:t>E. 5.2.3</w:t>
      </w:r>
    </w:p>
    <w:p>
      <w:r>
        <w:t>Der Beschwerdeführer betonte während der Verhandlung vom 27. Septem- ber 2024 zwar, dass er sich eine baldmögliche Aufhebung der fürsorgeri- schen Unterbringung wünsche, erklärte jedoch auch, dass das H._____ für ihn ideal sei und dass er einer aufwändigen medikamentösen Behandlung und Betreuung bedürfe. Gleichzeitig bekräftigte er, dass er bei einer Auf- hebung der fürsorgerischen Unterbringung sofort in seine noch vom Schim- mel befallene Wohnung zurückkehren würde (Protokoll vom 27. September 2024, S. 2, 9 f., 12 sowie 18).</w:t>
      </w:r>
    </w:p>
    <w:p>
      <w:r>
        <w:rPr>
          <w:b/>
        </w:rPr>
        <w:t>E. 5.2.4</w:t>
      </w:r>
    </w:p>
    <w:p>
      <w:r>
        <w:t>Für das Verwaltungsgericht ist insbesondere gestützt auf die gutachterli- chen Ausführungen erstellt, dass die Fortsetzung der fürsorgerischen Un- terbringung im H._____ auch im heutigen Zeitpunkt noch gerechtfertigt und verhältnismässig ist. Die Vergangenheit hat gezeigt, dass die langjährige chronifizierte paranoide Schizophrenie, teils sogar trotz der vom Beschwer- deführer beschrieben guten Compliance dekompensieren kann und des- wegen eine besonders engmaschige Betreuung notwendig ist. Derzeit kann dem Beschwerdeführer eine adäquate Behandlung und Be- treuung nur in einem stationär betreuten Rahmen ermöglicht werden. Der bisherige Verlauf zeigt, dass eine Verbesserung des Gesundheitszustan- des des Beschwerdeführers durch eine konsequente, adäquate medika- mentöse Behandlung und eine entsprechende Betreuung möglich ist. Dem Beschwerdeführer gelingt es, sich an den Klinikalltag anzupassen, insbe- sondere die Medikamente regelmässig einzunehmen, selbständig für seine Körperpflege und eine angemessene Kleidung besorgt zu sein. Der bishe- rige stationäre Aufenthalt in der Klinik mit der erforderlichen Umstellung der Medikamente hat eine wesentliche Verbesserung des gesundheitlichen Zu- stands herbeigeführt. Dass der Beschwerdeführer ohne stationäres Setting die für ihn nötige Struktur aufrechtzuerhalten vermöchte, ist jedoch zu be- zweifeln. Die von den Fachärzten beschriebene erforderliche Stabilisierung des psychischen (und physischen) Gesundheitszustands erfordert eine engmaschige Betreuung und Behandlung. Der Beschwerdeführer vertrat anlässlich der verwaltungsgerichtlichen Verhandlung die Auffassung, eine sofortige Rückkehr in seine (verwahrloste) Wohnung sei möglich. Bei einer Entlassung in die vorbestehenden Verhältnisse ohne engmaschige Betreu- ung wäre im jetzigen Zeitpunkt jedoch eine durch die Verschlechterung des Gesundheitszustands bedingte Selbstgefährdung sowie eine Verwahrlo- sung, wie sie bereits in der Vergangenheit eingetreten war, zu erwarten. Auch eine Fremdgefährdung könnte diesfalls nicht ausgeschlossen wer- den, sofern der Beschwerdeführer mit Situationen konfrontiert wird, die sei- nen Erwartungen nicht entsprechen. Eine derartige Entwicklung läge zwei- fellos nicht in seinem wohlverstandenen Interesse, zumal sie mit hoher Wahrscheinlichkeit wiederum in einen stationären Aufenthalt münden würde.</w:t>
      </w:r>
    </w:p>
    <w:p>
      <w:r>
        <w:t>- 8 - Damit steht fest, dass der Beschwerdeführer derzeit auf einen stationären Rahmen angewiesen ist und ein ambulantes Setting nicht den für die ge- sundheitlichen Belange nötigen Schutz bietet. Insbesondere ist es aktuell völlig unrealistisch, dass er – wie von ihm gewünscht – in seiner von Schim- mel befallenen Wohnung leben könnte. Zudem müssen mehrere Medika- mente noch ausgeschlichen werden. Es steht im jetzigen Zeitpunkt somit kein milderes Mittel zur Verfügung, um die notwendige Behandlung und Betreuung des Beschwerdeführers ausserhalb eines stationären Rahmens sicherzustellen. Eine ambulante Anschlusslösung muss erst sorgfältig auf- gegleist werden, damit diese auch nachhaltig ist. 6. Das H._____ stellt eine i.S.v. Art. 426 Abs. 1 ZGB geeignete Einrichtung zur fürsorgerischen Unterbringung des Beschwerdeführers dar, da in die- sem eine geriatrisch-psychiatrische Behandlung des Beschwerdeführers in einem stationären Rahmen durch professionell geschultes Personal weiter- hin sichergestellt ist. Dies wurde durch die Gutachterin bestätigt (vgl. Erw. 5.2.2.).</w:t>
      </w:r>
    </w:p>
    <w:p>
      <w:r>
        <w:rPr>
          <w:b/>
        </w:rPr>
        <w:t>E. 6.1</w:t>
      </w:r>
    </w:p>
    <w:p>
      <w:r>
        <w:t>An der Verhandlung vom 27. September 2024 in den Räumlichkeiten der Klinik der PDAG nahmen der Beschwerdeführer, E._____, der Stellvertre- ter der Beiständin des Beschwerdeführers, sowie für die Einrichtung der PDAG Oberärztin F._____ sowie Assistenzarzt G._____, teil. Zudem war die erwähnte Gutachterin anwesend.</w:t>
      </w:r>
    </w:p>
    <w:p>
      <w:r>
        <w:rPr>
          <w:b/>
        </w:rPr>
        <w:t>E. 6.2</w:t>
      </w:r>
    </w:p>
    <w:p>
      <w:r>
        <w:t>Nach der Befragung der Beteiligten erstattete die sachverständige Person mündlich das Gutachten.</w:t>
      </w:r>
    </w:p>
    <w:p>
      <w:r>
        <w:rPr>
          <w:b/>
        </w:rPr>
        <w:t>E. 6.3</w:t>
      </w:r>
    </w:p>
    <w:p>
      <w:r>
        <w:t>Unter Würdigung der gesundheitlichen und sozialen Umstände des Be- schwerdeführers fällte das Verwaltungsgericht das vorliegende Urteil, wel- ches den Beteiligten mit einer kurzen Begründung mündlich eröffnet wurde.</w:t>
      </w:r>
    </w:p>
    <w:p>
      <w:r>
        <w:rPr>
          <w:b/>
        </w:rPr>
        <w:t>E. 7</w:t>
      </w:r>
    </w:p>
    <w:p>
      <w:r>
        <w:t>Die Beschwerde gegen den Entscheid des Familiengerichts Q._____ vom 13. September 2024 ist demzufolge abzuweisen. III. Gestützt auf § 37 Abs. 3 lit. b EG ZGB werden in Verfahren betreffend für- sorgerische Unterbringung keine Gerichtskosten erhoben. Eine Parteient- schädigung fällt vorliegend ausser Betracht. Das Verwaltungsgericht erkennt:</w:t>
      </w:r>
    </w:p>
    <w:p>
      <w:r>
        <w:rPr>
          <w:b/>
        </w:rPr>
        <w:t>E. 7.1</w:t>
      </w:r>
    </w:p>
    <w:p>
      <w:r>
        <w:t>Das Urteil wurde am 30. September 2024 im Dispositiv an die Beteiligten verschickt.</w:t>
      </w:r>
    </w:p>
    <w:p>
      <w:r>
        <w:rPr>
          <w:b/>
        </w:rPr>
        <w:t>E. 7.2</w:t>
      </w:r>
    </w:p>
    <w:p>
      <w:r>
        <w:t>Mit Eingabe vom 3. Oktober (Postaufgabe am 4. Oktober, Posteingang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