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WBE.2020.341 vom 17. November 2022</w:t>
      </w:r>
    </w:p>
    <w:p>
      <w:r>
        <w:t>AG Verwaltungsgericht, 2022-11-17, DE</w:t>
      </w:r>
    </w:p>
    <w:p>
      <w:r>
        <w:rPr>
          <w:b/>
        </w:rPr>
        <w:t xml:space="preserve">Quelle: </w:t>
      </w:r>
      <w:r>
        <w:t>https://mcp.opencaselaw.ch/entscheid/ag_verwaltungsgericht_WBE.2020.341</w:t>
      </w:r>
    </w:p>
    <w:p>
      <w:r>
        <w:t>FR: AG_VERWALTUNGSGERICHT WBE.2020.341 du 17 novembre 2022</w:t>
      </w:r>
    </w:p>
    <w:p>
      <w:r>
        <w:t>IT: AG_VERWALTUNGSGERICHT WBE.2020.341 del 17 novembre 2022</w:t>
      </w:r>
    </w:p>
    <w:p>
      <w:pPr>
        <w:pStyle w:val="Heading2"/>
      </w:pPr>
      <w:r>
        <w:t>Regeste</w:t>
      </w:r>
    </w:p>
    <w:p>
      <w:r>
        <w:t>Rückstufung Verhältnis der per 1. Januar 2019 neu eingeführten migrationsrechtlichen Massnahme der Rückstufung (Widerruf der Niederlassungsbewilligung unter ersatzweiser Erteilung einer Aufenthaltsbewilligung) gemäss Art. 63 Abs. 2 AIG zum Widerruf der Niederlassungsbewilligung mit Wegweisung gemäss Art. 63 Abs. 1 AIG (Erw. II/3); Eine Rückstufung ist nur begründet, wenn ein aktuelles – d.h. zumindest auch nach dem 1. Januar 2019 verwirklichtes – Integrationsdefizit von einem gewissen Gewicht vorliegt (Erw. II/5.1.2).</w:t>
      </w:r>
    </w:p>
    <w:p>
      <w:pPr>
        <w:pStyle w:val="Heading2"/>
      </w:pPr>
      <w:r>
        <w:t>Erwägungen</w:t>
      </w:r>
    </w:p>
    <w:p>
      <w:r>
        <w:rPr>
          <w:b/>
        </w:rPr>
        <w:t>E. 2</w:t>
      </w:r>
    </w:p>
    <w:p>
      <w:r>
        <w:t>Es werden keine Gebühren erhoben.</w:t>
      </w:r>
    </w:p>
    <w:p>
      <w:r>
        <w:rPr>
          <w:b/>
        </w:rPr>
        <w:t>E. 2.1</w:t>
      </w:r>
    </w:p>
    <w:p>
      <w:r>
        <w:t>Die Vorinstanz hält im angefochtenen Entscheid zusammengefasst fest, dass die Niederlassungsbewilligung bei Nichterfüllung der gesetzlichen In- tegrationskriterien widerrufen und durch eine Aufenthaltsbewilligung er- setzt werden könne. Der Beschwerdeführer habe sowohl aufgrund seiner früheren Tätigkeit als faktischer Geschäftsführer der C. AG als auch als Privatperson in vorwerfbarer Weise diverse Betreibungsverfahren gegen sich erwirkt, womit er mutwillig und in schwerwiegender Weise seinen öffentlich-rechtlichen und privatrechtlichen Verpflichtungen nicht nachgekommen sei und einen Rückstufungsgrund gesetzt habe. Zudem wirft sie dem Beschwerdeführer vor, sich jahrelang kaum um seine wirtschaftliche Integration gekümmert zu haben und keiner existenz- sichernden Erwerbstätigkeit nachgegangen zu sein, obwohl er auch nach seiner Selbsteinschätzung arbeitsfähig gewesen sei und spätestens nach der rechtskräftigen Abweisung seines IV-Gesuchs verpflichtet gewesen wäre, sich um seine wirtschaftliche Integration zu bemühen. Weiter habe er seine Mitwirkungspflichten gegenüber der Arbeitslosenkasse und der Sozialhilfebehörde wiederholt verletzt und sich statt der Teilnahme an einem Arbeitsprogramm und der Suche nach Arbeit auf dem Rechtsweg gegen entsprechende Weisungen gewehrt. Aufgrund der langjährigen Arbeitslosigkeit und Sozialhilfeabhängigkeit sowie der erst im März 2020 unter dem Druck des drohenden Bewilligungsentzugs aufgenommenen Arbeitstätigkeit bei der D. AG könne (noch) nicht von einer massgeblichen Teilnahme am Wirtschaftsleben ausgegangen werden und müsse dem Beschwerdeführer trotz der per Ende März 2020 erfolgten Loslösung von der Sozialhilfe nach wie vor eine negative Prognose gestellt werden. Damit lägen hinreichend gewichtige Integrationsdefizite vor, welche eine Rückstufung rechtfertigen würden. Die Rückstufung erweise sich als geeignetes und erforderliches Mittel, um den Beschwerdeführer zu einer Verhaltensänderung zu bewegen. Demgegenüber sei sein privates Interesse am Verzicht auf eine Rückstufung von untergeordneter Bedeu- tung, zumal er sich weiterhin in der Schweiz aufhalten dürfe.</w:t>
      </w:r>
    </w:p>
    <w:p>
      <w:r>
        <w:rPr>
          <w:b/>
        </w:rPr>
        <w:t>E. 2.2</w:t>
      </w:r>
    </w:p>
    <w:p>
      <w:r>
        <w:t>Der Beschwerdeführer lässt in seiner Beschwerde geltend machen, dass ihm eine mutwillige Schuldenwirtschaft erst im Einspracheverfahren aus- drücklich vorgeworfen und eine solche nicht substanziiert dargelegt und begründet worden sei. Die wohl zum Zwecke der Verjährungsunterbre- chung wiederholt betriebene Forderung der G. AG V.-W. mache einen Grossteil des Betreibungsvolumens aus und stehe in Zusammenhang mit dem 2016 abgeschlossenen Strafverfahren. Auch weitere Forderungen</w:t>
      </w:r>
    </w:p>
    <w:p>
      <w:r>
        <w:t>- 8 - seien mehrfach betrieben worden und über die offenen Ver- lustscheinforderungen lägen zu wenig Informationen vor, um auf ein mut- williges Verhalten des Beschwerdeführers zu schliessen. Sodann werde dem Beschwerdeführer zu Unrecht vorgeworfen, sich gegen einzelne als unverhältnismässig empfundene Weisungen der Sozialen Dienste seiner Wohnsitzgemeinde auf dem Rechtsweg gewehrt zu haben. Aufgrund der Dauer seines im März 2020 angetretenen Vollzeitpensums und der bestan- denen Probezeit müsse bei einer Gesamtwürdigung der konkreten Um- stände von einer nachhaltigen Loslösung von der Sozialhilfe ausgegangen werden. Dem familiär vorbelasteten Beschwerdeführer sei von seinem früheren Psychiater eine Persönlichkeitsstörung mit wiederkehrenden leicht bis mittelschwer gefärbten Störungen und als Differenzialdiagnose auch eine mögliche Schizophrenie attestiert worden, was seine Integra- tionsfähigkeit eingeschränkt habe. Inzwischen habe sich sein psychischer Zustand jedoch stabilisiert, weshalb ihm im März 2020 die Reintegration auf dem ersten Arbeitsmarkt aus eigener Kraft gelungen sei. Bereits im IV- Verfahren habe sich der Beschwerdeführer primär um Wiedereinglie- derungsmassnahmen bemüht und nur eventualiter bzw. für die Dauer der Umschulung um eine IV-Rente ersucht. Weiter beanstandet er die Beurtei- lung seines IV-Gesuchs durch das Versicherungsgericht, welche auch von den Sozialen Diensten seiner Wohnsitzgemeinde kritisiert worden sei. Die verfügte Rückstufung sei sodann weder geeignet noch erforderlich, um ihn an seine Integrationsverpflichtung zu erinnern, nachdem er inzwischen eine Vollzeitstelle angetreten und sich von der Sozialhilfe gelöst habe. Vielmehr würde die damit einhergehende Statusverschlechterung die Gefahr erhö- hen, dass er im Falle eines Jobverlusts weggewiesen, sein gegenwärtig intaktes familiäres Netz zerrissen und seine Familienmitglieder erneut in eine wohl lange dauernde Sozialhilfeabhängigkeit abgleiten würden. Eine Rückstufung würde seine sensible psychische Situation und seine privaten Interessen und diejenigen seiner Familie nicht adäquat berücksichtigen, le- diglich zusätzlichen Stress auslösen und ihn sowohl privat als auch beruf- lich behindern. Die Rückstufung erscheine damit unverhältnismässig. Eventualiter sei anstelle einer Rückstufung eine Verwarnung auszu- sprechen.</w:t>
      </w:r>
    </w:p>
    <w:p>
      <w:r>
        <w:rPr>
          <w:b/>
        </w:rPr>
        <w:t>E. 3</w:t>
      </w:r>
    </w:p>
    <w:p>
      <w:r>
        <w:t>Unter Kosten- und Entschädigungsfolgen. Die Begründung ergibt sich, soweit erforderlich, aus den nachstehenden Erwägungen. Ein mit Instruktionsverfügung vom 24. September 2020 auferlegter Kosten- vorschuss wurde fristgerecht geleistet (act. 30 ff.). Am 14. Oktober 2020 reichte die Vorinstanz ihre Akten ein, hielt an ihren Erwägungen im ange- fochtenen Einspracheentscheid fest und beantragte die Abweisung der Be- schwerde (act. 36). Die Beschwerdeantwort wurde dem Beschwerdeführer mit Instruktionsverfügung vom 15. Oktober 2020 zugestellt. Es wurde kein weiterer Schriftenwechsel angeordnet (act. 37 f.). Am 8. Dezember 2021 wies der Instruktionsrichter den Beschwerdeführer unter anderem an, einen aktuellen Betreibungsregisterauszug inkl. Verlust- scheinregister, einen aktuellen Klientenkontoauszug bezüglich Sozialhilfe- bezug der Sozialen Dienste seiner Wohnsitzgemeinde, seine Steuererklä- rung für das Jahr 2020 sowie sämtliche Lohnabrechnungen seit März 2020 einzureichen. Zudem wurde ihm Gelegenheit eingeräumt, allfällige Sach- verhaltsergänzungen vorzubringen und gegebenenfalls zu belegen (act. 47 f.). Der Beschwerdeführer machte davon Gebrauch, worauf die am 21. und 30. März 2022 eingereichten Unterlagen (act. 57 ff., 240 ff.) der Vorinstanz am 23. März bzw. 7. April 2022 zur Kenntnisnahme zugestellt wurden. Der Beschwerdeführer liess durch seinen Rechtsvertreter vortragen, dass - seit Januar 2019 keine neuen Schulden hinzugekommen seien und sich der Gesamtbetrag der Verlustscheine seither leicht reduziert habe (act. 60 und 222 f.); - der Beschwerdeführer seine Arbeitsstelle bei der D. AG bereits per Mitte Juni 2020 wieder verloren habe (act. 61); - er mit einem neuen Arbeitgeber, der E., in Verhandlung sei (act. 61 und 246) und von der E. am 8. Juli 2021 und 15. September 2021 je ein zinsloses Darlehen in der Höhe von € 5'000.00 erhalten habe (act. 61 und 232 ff.); - die Familie des Beschwerdeführers gemäss Kontojournal der Sozialen Dienste Z., datierend vom 21. Februar 2022, von 2008 bis Oktober 2020 Unterstützungsleistungen von über Fr. 500'000.00 erhalten habe (act. 221) und - er im Februar 2022 für knapp zehn Tage habe hospitalisiert werden müssen (act. 230 ff.).</w:t>
      </w:r>
    </w:p>
    <w:p>
      <w:r>
        <w:t>- 5 - Hinsichtlich seines Gesundheitszustandes liess der Beschwerdeführer unter anderem beantragen, es sei ein psychiatrisches Gutachten zu seiner Arbeitsfähigkeit zu erstellen (act. 63). Da dem durch den Beschwerdeführer eingereichten Auszug aus seinem Sozialhilfekonto vom 21. Februar 2022 zu entnehmen war, dass dieser und seine Familie seit Ende 2020 keine Sozialhilfe mehr beanspruchten und die Sozialen Dienste Z. auf telefonische Rückfrage hin am 13. Juli 2022 bestätigt hatten, dass nach wie vor keine Sozialhilfe mehr bezogen werde, wurde der Beschwerdeführer aufgefordert, darzulegen, mit welchen Mitteln er und seine Familie seit November 2020 den Lebensunterhalt bestritten hatten und bestreiten. Mit Eingabe vom 17. August 2022 liess der Be- schwerdeführer mitteilen, seine Schwägerin habe ihm bzw. der Familie am 1. Oktober 2020 ein Darlehen in der Höhe von Fr. 42'000.00 gewährt, wel- ches in monatlichen Raten à Fr. 4'000.00 ausbezahlt werde. Dies in der Annahme, dass das Darlehen mit der aus der Klage gegen die frühere Ar- beitgeberin, die D. AG, zu erwartenden Leistung und aus Leistungen der Krankentaggeldversicherung zurückbezahlt werden könne. Ein weiteres Darlehen in der Höhe von € 15'000.00 habe er von der E. erhalten (act. 258, 264 und 265 ff.). Mit der Anstellung bei der E. habe es nicht geklappt. Er habe jedoch Anfang August seine Arbeitstätigkeit bei der F. GmbH aufgenommen und erhalte einen Lohn von Fr. 5'000.00 (12x) (act. 259 und 273 ff.).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- 6 - Die vorliegende Beschwerde richtet sich gegen den Einspracheentscheid der Vorinstanz vom 21. August 2020. Die Zuständigkeit des Verwaltungs- gerichts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vom 16. De- zember 2005 (Ausländergesetz, AuG; SR 142.20) bzw. neu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Vorab ist festzuhalten, dass das AuG per 1. Januar 2019 revidiert und zum AIG umbenannt wurde (Änderung vom 16. Dezember 2016; AS 2017 6521, 2018 3171; Bundesblatt [BBl] 2013 2397, 2016 2821). Seither wurden wei- tere Bestimmungen des AIG revidiert. Das MIKA gewährte dem Beschwerdeführer mit Schreiben vom 5. Dezem- ber 2019 das rechtliche Gehör betreffend den Widerruf seiner Niederlas- sungsbewilligung bei gleichzeitiger Erteilung einer Aufenthaltsbewilligung (Rückstufung, MI-act. 110 f.). Da dieses Schreiben nach der erwähnten Gesetzesrevision zugestellt wurde, finden auf das vorliegende Verfahren die neuen Bestimmungen des AIG samt den zugleich revidierten Bestim- mungen der Verordnung über Zulassung, Aufenthalt und Erwerbstätigkeit vom 24. Oktober 2007 (VZAE; SR 142.201) Anwendung (Art. 126 Abs. 1</w:t>
      </w:r>
    </w:p>
    <w:p>
      <w:r>
        <w:t>- 7 - AIG analog; Urteil des Bundesgerichts 2C_667/2020 vom 19. Oktober 2021, Erw. 1, nicht publ. in BGE 148 II 1). 2.</w:t>
      </w:r>
    </w:p>
    <w:p>
      <w:r>
        <w:rPr>
          <w:b/>
        </w:rPr>
        <w:t>E. 3.1</w:t>
      </w:r>
    </w:p>
    <w:p>
      <w:r>
        <w:t>Gemäss Art. 63 Abs. 2 AIG kann die Niederlassungsbewilligung einer aus- ländischen Person widerrufen und durch eine Aufenthaltsbewilligung er- setzt werden, wenn die Integrationskriterien nach Art. 58a AIG nicht (mehr) erfüllt sind (Rückstufung). Die genannte Regelung wurde mit der Revision des AuG und dessen Umbenennung zum AIG (Änderung vom 16. Dezem- ber 2016; AS 2017 6521, 2018 3171; BBl 2013 2397, 2016 2821) neu ins Gesetz eingefügt und per 1. Januar 2019 in Kraft gesetzt.</w:t>
      </w:r>
    </w:p>
    <w:p>
      <w:r>
        <w:t>- 9 - Wie bisher kann die Niederlassungsbewilligung einer ausländischen Per- son zudem gestützt auf Art. 63 Abs. 1 AIG (i.V.m. Art. 64 Abs. 1 lit. c AIG) widerrufen und der oder die Betroffene aus der Schweiz weggewiesen wer- den, wenn ein Widerrufsgrund gemäss Art. 63 Abs. 1 AIG vorliegt (Widerruf mit Wegweisung).</w:t>
      </w:r>
    </w:p>
    <w:p>
      <w:r>
        <w:rPr>
          <w:b/>
        </w:rPr>
        <w:t>E. 3.2</w:t>
      </w:r>
    </w:p>
    <w:p>
      <w:r>
        <w:t>Vorab ist zu klären, in welchem Verhältnis die neu eingeführte migrations- rechtliche Massnahme der Rückstufung (Art. 63 Abs. 2 AIG) zum Widerruf mit Wegweisung (Art. 63 Abs. 1 AIG) steht. Beim nachfolgenden Vergleich der jeweiligen gesetzlichen Voraussetzungen wird der Übersichtlichkeit halber von Rückstufungsgründen (für eine Rückstufung gem. Art. 63 Abs. 2 AIG) und von Widerrufsgründen (für einen Widerruf mit Wegweisung gem. Art. 63 Abs. 1 AIG) gesprochen, obgleich auch die Rückstufung den Wider- ruf der Niederlassungsbewilligung beinhaltet. Gemäss Art. 63 Abs. 1 AIG erfüllt eine niederlassungsberechtigte auslän- dische Person einen Widerrufsgrund, wenn: - sie oder ihr Vertreter im Bewilligungsverfahren falsche Angaben macht oder wesentliche Tatsachen verschwiegen hat (lit. a [i.V.m. Art. 62 Abs. 1 lit. a AIG]), - sie zu einer längerfristigen Freiheitsstrafe verurteilt wurde oder gegen sie eine strafrechtliche Massnahme im Sinne der Art. 59–61 oder 64 des Schweizerischen Strafgesetzbuchs vom 21. Dezember 1937 (StGB; SR 311.0) angeordnet wurde (lit. a [i.V.m. Art. 62 Abs. 1 lit. b AIG]; zum Vorbehalt von Art. 63 Abs. 3 AIG siehe hinten Erw. 5.2.3), - sie in schwerwiegender Weise gegen die öffentliche Sicherheit und Ordnung in der Schweiz oder im Ausland verstossen hat oder diese gefährdet oder die innere oder die äussere Sicherheit gefährdet (lit. b; zum Vorbehalt von Art. 63 Abs. 3 AIG siehe hinten Erw. 5.2.3), - sie oder eine Person, für die sie zu sorgen hat, dauerhaft und in erheb- lichem Mass auf Sozialhilfe angewiesen ist (lit. c), oder - sie in rechtsmissbräuchlicher Weise versucht hat, das Schweizer Bür- gerrecht zu erschleichen, oder ihr dieses aufgrund einer rechtskräftigen Verfügung im Rahmen einer Nichtigerklärung gemäss Art. 36 des Bun- desgesetzes über das Schweizer Bürgerrecht vom 20. Juni 2014 (Bür- gerrechtsgesetz, BüG; SR 141.0) entzogen worden ist (lit. d). Voraussetzung für die Rückstufung einer niederlassungsberechtigten aus- ländischen Person ist demgegenüber gemäss Art. 63 Abs. 2 AIG, dass die Integrationskriterien nach Art. 58a AIG nicht erfüllt sind. Gemäss Art. 58a Abs. 1 AIG berücksichtigt die zuständige Behörde bei der Beurteilung der Integration folgende Kriterien: - Beachtung der öffentlichen Sicherheit und Ordnung (lit. a),</w:t>
      </w:r>
    </w:p>
    <w:p>
      <w:r>
        <w:t>- 10 - - Respektierung der Werte der Bundesverfassung (lit. b), - Sprachkompetenzen (lit. c; vgl. auch Art. 58a Abs. 2 AIG) und - Teilnahme am Wirtschaftsleben oder am Erwerb von Bildung (lit. d; vgl. auch Art. 58a Abs. 2 AIG). Ein Rückstufungsgrund im Sinne von Art. 63 Abs. 2 AIG liegt demnach grundsätzlich dann vor, wenn sich erweist, dass die betroffene Person eine oder mehrere der genannten Anforderungen nicht bzw. nicht mehr erfüllt (präzisierend BGE 148 II 1, Erw. 5; dazu hinten Erw. 5.2.2; zu den einzel- nen Integrationskriterien siehe Art. 77a und 77c–77f VZAE; vgl. auch Ent- scheid des Verwaltungsgerichts WBE.2020.401 vom 27. Juni 2022, Erw. II/5.2.2).</w:t>
      </w:r>
    </w:p>
    <w:p>
      <w:r>
        <w:rPr>
          <w:b/>
        </w:rPr>
        <w:t>E. 3.3</w:t>
      </w:r>
    </w:p>
    <w:p>
      <w:r>
        <w:t>Nach dem Gesagten hat der Gesetzgeber mit den Rückstufungsgründen gemäss Art. 63 Abs. 2 i.V.m. Art. 58a AIG eigene, massnahmespezifische Voraussetzungen für die neu eingeführte migrationsrechtliche Massnahme der Rückstufung festgeschrieben, welche sich von den Widerrufsgründen gemäss Art. 63 Abs. 1 AIG als Voraussetzungen eines Widerrufs mit Weg- weisung unterscheiden. Daraus erhellt, dass es sich bei der Rückstufung um eine eigenständige migrationsrechtliche Massnahme handelt, deren Begründetheit sich im Einzelfall unabhängig davon bestimmt, ob zugleich auch ein Widerruf mit Wegweisung begründet ist oder nicht (vgl. BGE 148 II 1, Erw. 2.4). Mit anderen Worten können gegenüber einer niederlas- sungsberechtigten ausländischen Person gleichzeitig ein Widerruf mit Wegweisung und eine Rückstufung begründet sein, wenn die betroffene Person durch ihr Verhalten sowohl einen Widerrufsgrund als auch einen Rückstufungsgrund erfüllt. Dazu ist festzuhalten, dass ein Verhalten, welches zur Erfüllung eines Wi- derrufsgrunds nach Art. 63 Abs. 1 AIG führt, in den meisten Fällen auch einen Rückstufungsgrund nach Art. 63 Abs. 2 AIG erfüllt. So wird bei Erfül- lung des Widerrufsgrunds der längerfristigen Freiheitsstrafe (Art. 63 Abs. 1 lit. a i.V.m. Art. 62 Abs. 1 lit. b AIG) der erwirkten strafrechtlichen Sanktion jeweils ein Verhalten zugrunde liegen, welches zugleich den Rückstufungs- grund der Nichtbeachtung der öffentlichen Sicherheit (Art. 63 Abs. 2 i.V.m. Art. 58a Abs. 1 lit. a AIG) erfüllt. Ist derweil der Widerrufsgrund der Nichtig- erklärung der erleichterten Einbürgerung (Art. 63 Abs. 1 lit. d AIG) erfüllt, wird das der Nichtigerklärung zugrundeliegende Verhalten jeweils auch den Rückstufungsgrund der Nichtbeachtung der öffentlichen Ordnung (Art. 63 Abs. 2 i.V.m. Art. 58a Abs. 1 lit. a AIG) erfüllen. Gleiches gilt für ein Verhal- ten, welches den Widerrufsgrund der Falschangabe oder des Verschwei- gens wesentlicher Tatsachen im Bewilligungsverfahren (Art. 63 Abs. 1 lit. a i.V.m. Art. 62 Abs. 1 lit. a AIG) oder den Widerrufsgrund der versuchten Er- schleichung des Schweizer Bürgerrechts (Art. 63 Abs. 1 lit. d AIG) erfüllt. Ein Verhalten sodann, das einen schwerwiegenden Verstoss gegen die</w:t>
      </w:r>
    </w:p>
    <w:p>
      <w:r>
        <w:t>- 11 - öffentliche Sicherheit und Ordnung im Sinne von Art. 63 Abs. 1 lit. b AIG darstellt, wird stets auch als Nichtbeachtung der öffentlichen Sicherheit und Ordnung im Sinne von Art. 63 Abs. 2 i.V.m. Art. 58a Abs. 1 lit. a AIG zu qualifizieren sein. Erfüllt schliesslich die betroffene Person den Widerrufs- grund der dauerhaften und erheblichen Sozialhilfeabhängigkeit im Sinne von Art. 63 Abs. 1 lit. c AIG, ist jedenfalls nicht unwahrscheinlich, dass sie daneben auch den Rückstufungsgrund der ungenügenden Teilnahme am Wirtschaftsleben oder am Erwerb von Bildung (Art. 63 Abs. 2 i.V.m. Art. 58a Abs. 1 lit. d AIG) erfüllt.</w:t>
      </w:r>
    </w:p>
    <w:p>
      <w:r>
        <w:rPr>
          <w:b/>
        </w:rPr>
        <w:t>E. 3.4.1</w:t>
      </w:r>
    </w:p>
    <w:p>
      <w:r>
        <w:t>Vor dem geschilderten Hintergrund stellt sich die Frage, welche Mass- nahme oder Massnahmen das Migrationsamt im konkreten Einzelfall ver- fügen kann, wenn eine niederlassungsberechtigte ausländische Person durch ihr Verhalten sowohl einen Widerrufsgrund als auch einen Rück- stufungsgrund erfüllt und damit grundsätzlich sowohl ein Widerruf mit Weg- weisung als auch eine Rückstufung in Betracht käme. Dabei sind im Wesentlichen zwei Konstellationen zu unterscheiden: - Fälle, in denen sich der Widerruf mit Wegweisung als zulässig (weil nicht nur begründet, sondern auch verhältnismässig) erweist, und - Fälle, in denen sich der Widerruf mit Wegweisung als unzulässig (weil zwar begründet, aber nicht verhältnismässig) erweist.</w:t>
      </w:r>
    </w:p>
    <w:p>
      <w:r>
        <w:rPr>
          <w:b/>
        </w:rPr>
        <w:t>E. 3.4.2</w:t>
      </w:r>
    </w:p>
    <w:p>
      <w:r>
        <w:t>Ein Teil der Lehre geht offenbar davon aus, dass in Fällen, in denen sich ein Widerruf mit Wegweisung als zulässig erweist, neu stattdessen auch bloss eine Rückstufung ausgesprochen werden kann (MARC SPESCHA, in: MARC SPESCHA/ANDREAS ZÜND/PETER BOLZLI/CONSTANTIN HRUSCHKA/FANNY DE WECK [Hrsg.], Kommentar Migrationsrecht, 5. Aufl., Zürich 2019, N. 23 zu Art. 63). Dies würde bedeuten, dass es sich bei der Rückstufung um eine mildere Alternativmassnahme zum Widerruf mit Weg- weisung handelt. Wie nachfolgend aufzuzeigen ist, ist dem jedoch nicht so. Zweck der neuen Bestimmung von Art. 63 Abs. 2 AIG ist es, integrations- unwillige bzw. desintegrierte niedergelassene Ausländer an ihre Integra- tionsverpflichtung zu erinnern, namentlich auch durch den Abschluss ent- sprechender Integrationsvereinbarungen (vgl. hierzu den Bericht der Staatspolitischen Kommission des Nationalrats vom 29. August 2014 zur parlamentarischen Initiative 08.406 "Rückstufung eines niedergelassenen integrationsunwilligen Ausländers zum Jahresaufenthalter" und die hierzu geführte parlamentarische Debatte; BGE 148 II 1, Erw. 2.4). Entsprechend ist die Rückstufung auch mit einer Integrationsvereinbarung oder Integra- tionsempfehlung nach Art. 58b AIG zu verbinden, sofern nicht in der Rück-</w:t>
      </w:r>
    </w:p>
    <w:p>
      <w:r>
        <w:t>- 12 - stufungsverfügung selbst die nichterfüllten Integrationskriterien und die Be- dingungen für den weiteren Verbleib in der Schweiz festgehalten werden (Art. 62a VZAE). Die Rückstufung ist deshalb nicht etwa als mildere Mass- nahme anstelle einer aufenthaltsbeendenden Massnahme zu sehen, son- dern stellt (im Sinn einer Verschärfung des bisherigen Rechts) eine Erwei- terung der Handlungsmöglichkeiten gegenüber integrationsunwilligen Nie- dergelassenen dar, welche noch keinen Widerrufsgrund erfüllen oder bei welchen ein Widerruf mit Wegweisung (noch) unverhältnismässig ist (vgl. auch BARBARA VON RÜTTE, Rechtsentwicklungen in der Schweiz, in: ALBERTO ACHERMANN/CESLA AMARELLE/MARTINA CARONI/ASTRID EPINEY/JÖRG KÜNZLI/PETER UEBERSAX [Hrsg.], Jahrbuch für Migrations- recht 2016/2017, Bern 2017, S. 475 ff., 480, wonach mit der Neuregelung der Entzug der Niederlassungsbewilligung erleichtert werden sollte; vgl. auch Weisungen und Erläuterungen des SEM zum Ausländerbereich [Wei- sungen AIG], Bern Oktober 2013 [aktualisiert am 1. Oktober 2022], Ziff. 8.3.3.2). Entsprechend verweist Art. 63 Abs. 2 AIG auch nicht auf die Widerrufsgründe von Art. 63 Abs. 1 AIG, sondern auf die Integrations- kriterien von Art. 58a AIG. Wie sich aus der soeben dargelegten ratio legis erschliesst, wollte der Ge- setzgeber mit der Neuregelung keine mildere Alternative zum Bewilligungs- entzug samt Wegweisung schaffen. Vielmehr geht aus der parlamen- tarischen Beratung hervor, dass der Gesetzgeber mit der Einführung der Rückstufung als zusätzliche migrationsrechtliche Massnahme den Hand- lungsspielraum der Migrationsbehörden gegenüber niederlassungsberech- tigten ausländischen Personen ausschliesslich "nach unten" erweitern wollte. Bezweckt wurde mithin eine Verschärfung der Rechtslage für Nie- derlassungsberechtigte, denen zwar aus migrationsrechtlicher Sicht ein ge- wisses Fehlverhalten vorzuwerfen ist, denen gegenüber sich ein Widerruf mit Wegweisung aber (noch) als unzulässig erweist. Nicht gewollt durch den Gesetzgeber war die Schaffung einer milderen Alternativmassnahme für Niederlassungsberechtigte, deren Niederlassungsbewilligung unter Art. 63 Abs. 1 AIG widerrufen werden kann und die aus der Schweiz weg- gewiesen werden können (vgl. für die Auffassung der obsiegenden Parla- mentsmehrheit Amtliches Bulletin der Bundesversammlung, Ständerat [Amtl. Bull. S] 2016, S. 969, Votum Engler, 4. Absatz). Ist im konkreten Einzelfall der Widerruf der Niederlassungsbewilligung mit Wegweisung zulässig, kann der oder die Betroffene demnach nicht geltend machen, die ebenfalls zulässige Rückstufung genüge und sei als mildere Massnahme anstelle des Widerrufs mit Wegweisung auszusprechen. Die Rückstufung fällt damit von vornherein ausser Betracht, wo ein Bewilli- gungsentzug samt Wegweisung zulässig (weil sowohl begründet als auch verhältnismässig) ist. Der Widerruf mit Wegweisung geht in diesem Sinne der Rückstufung vor (vgl. auch Urteil des Bundesgerichts 2C_782/2019 vom 10. Februar 2020, Erw. 3.3.4; SEM, Weisungen AIG, Ziff. 8.3.3.2; zum</w:t>
      </w:r>
    </w:p>
    <w:p>
      <w:r>
        <w:t>- 13 - Ganzen Entscheid des Verwaltungsgerichts WBE.2020.8 vom 7. Juli 2020, Erw. II/2.4.2, bestätigt mit BGE 148 II 1, Erw. 2.5). Davon abzugrenzen ist die besondere Situation niederlassungsberechtig- ter ausländischer Personen, welche über ein Anwesenheitsrecht gestützt auf das Abkommen zwischen der Schweizerischen Eidgenossenschaft einerseits und der Europäischen Gemeinschaft und ihren Mitgliedstaaten andererseits über die Freizügigkeit vom 21. Juni 1999 (Freizügigkeitsab- kommen, FZA; SR 0.142.112.681) verfügen. Solchen Personen ist gemäss ständiger Rechtsprechung des Verwaltungsgerichts eine Aufenthaltsbewil- ligung EU/EFTA zu erteilen, wenn sich der Widerruf der Niederlassungsbe- willigung EU/EFTA mit Wegweisung nach nationalem Recht als zulässig erweist, die Wegweisung jedoch vor dem Freizügigkeitsabkommen nicht standhält (Art. 5 Anhang I FZA; Entscheide des Verwaltungsgerichts WBE.2018.295 vom 26. März 2019, Erw. II/2.3, WBE.2015.69 vom 7. Au- gust 2015, Erw. II/6, und WBE.2014.276 vom 29. Januar 2015, Erw. II/6). Auch in diesem Fall erfolgt die Rückstufung nicht als mildere Massnahme anstelle eines zulässigen Widerrufs mit Wegweisung – sondern vielmehr als schärfstmögliche Massnahme infolge völkerrechtlicher Unzulässigkeit der Wegweisung (Entscheid des Verwaltungsgerichts WBE.2020.8 vom</w:t>
      </w:r>
    </w:p>
    <w:p>
      <w:r>
        <w:rPr>
          <w:b/>
        </w:rPr>
        <w:t>E. 3.4.3</w:t>
      </w:r>
    </w:p>
    <w:p>
      <w:r>
        <w:t>Zu klären bleibt, wie es sich verhält, wenn zwar ein Widerrufsgrund ge- geben, der Widerruf mit Wegweisung jedoch unzulässig ist, weil sich die Massnahme als unverhältnismässig erweist. Ist dies der Fall, kann gestützt auf Art. 63 Abs. 1 AIG die Niederlassungsbewilligung der betroffenen Per- son nicht widerrufen und diese nicht weggewiesen werden. Folglich steht einer Rückstufung des oder der Betroffenen gestützt auf Art. 63 Abs. 2 AIG, mithin dem Ersatz der Niederlassungsbewilligung durch eine Aufenthalts- bewilligung, nichts im Wege – vorausgesetzt die Rückstufung erweist sich ihrerseits als begründet und verhältnismässig. Ergänzend ist in diesem Zusammenhang auf Art. 96 Abs. 2 AIG hinzuwei- sen. Danach kann, wenn eine Massnahme begründet, aber den Umstän- den nicht angemessen (d.h. unverhältnismässig) ist, die betroffene Person unter Androhung dieser Massnahme verwarnt werden. Eine niederlas- sungsberechtigte Person, die zwar einen Widerrufsgrund erfüllt, der gegen- über sich der Widerruf mit Wegweisung indes als unverhältnismässig er- weist, kann demnach unter Androhung des Widerrufs der Niederlassungs- bewilligung und der Wegweisung aus der Schweiz verwarnt werden (Art. 63 Abs. 1 i.V.m. Art. 96 Abs. 2 AIG). Ebenso kann eine niederlassungsberech- tigte Person unter Androhung des Widerrufs der der Niederlassungsbewil- ligung und der ersatzweisen Erteilung einer Aufenthaltsbewilligung ver- warnt werden, wenn ein Rückstufungsgrund vorliegt, sich die Rückstufung</w:t>
      </w:r>
    </w:p>
    <w:p>
      <w:r>
        <w:t>- 14 - aber als unverhältnismässig erweist (Art. 63 Abs. 2 i.V.m. Art. 96 Abs. 2 AIG). Eine Verwarnung im Sinne von Art. 96 Abs. 2 AIG muss im konkreten Ein- zelfall ihrerseits vor dem Gebot der Verhältnismässigkeit standhalten, andernfalls ist auch sie unzulässig. Da die Androhung von Widerruf und Wegweisung weder den Fortbestand der Niederlassungsbewilligung noch die Anwesenheitsberechtigung der betroffenen Person in der Schweiz unmittelbar beschlägt, steht eine ent- sprechende Verwarnung gestützt auf Art. 63 Abs. 1 i.V.m. Art. 96 Abs. 2 AIG der gleichzeitigen Verfügung einer Rückstufung gestützt auf Art. 63 Abs. 2 AIG nicht im Wege. Das Migrationsamt kann folglich beide Mass- nahmen nebeneinander aussprechen. In diesem Fall ist mit der Verwar- nung der Widerruf der zu erteilenden Aufenthaltsbewilligung und die Weg- weisung aus der Schweiz anzudrohen (Art. 63 Abs. 1 i.V.m. Art. 96 Abs. 2 AIG a maiore ad minus), zumal mit der Rückstufung die Niederlassungs- bewilligung widerrufen und durch eine Aufenthaltsbewilligung ersetzt wird. Erweist sich derweil auch eine Rückstufung als zwar begründet aber un- verhältnismässig, kann die betroffene niederlassungsberechtigte Person sowohl unter Androhung des Widerrufs der Niederlassungsbewilligung mit Wegweisung aus der Schweiz als auch unter Androhung des Widerrufs der Niederlassungsbewilligung mit ersatzweiser Erteilung einer Aufenthaltsbe- willigung verwarnt werden (Art. 63 Abs. 1 i.V.m. Art. 96 Abs. 2 AIG und Art. 63 Abs. 2 i.V.m. Art. 96 Abs. 2 AIG). Die alleinige Androhung einer Rückstufung schliesslich dürfte kaum sinnvoll sein, wenn neben Rückstu- fungsgründen auch Widerrufsgründe gesetzt wurden und ein Widerruf mit Wegweisung derzeit noch unverhältnismässig erscheint (Entscheid des Verwaltungsgerichts WBE.2020.8 vom 7. Juli 2020, Erw. II/2.4.3).</w:t>
      </w:r>
    </w:p>
    <w:p>
      <w:r>
        <w:rPr>
          <w:b/>
        </w:rPr>
        <w:t>E. 3.5</w:t>
      </w:r>
    </w:p>
    <w:p>
      <w:r>
        <w:t>Nach dem Gesagten ergibt sich für das Migrationsamt gegenüber einer nie- derlassungsberechtigten ausländischen Person, bei welcher Anhalts- punkte für ein migrationsrechtlich relevantes Fehlverhalten vorliegen, grundsätzlich folgendes Prüfprogramm (Entscheid des Verwaltungs- gerichts WBE.2020.8 vom 7. Juli 2020, Erw. II/2.5): 1) Erweist sich ein Widerruf der Niederlassungsbewilligung mit Wegwei- sung als begründet und verhältnismässig, ist die Niederlassungsbewil- ligung zu widerrufen und der oder die Betroffene aus der Schweiz weg- zuweisen. Eine Rückstufung fällt ausser Betracht, da diese keine mil- dere Massnahme zum Widerruf mit Wegweisung darstellt. 2) Erweist sich ein Widerruf der Niederlassungsbewilligung mit Wegwei- sung als begründet aber unverhältnismässig, ist zu prüfen, ob die Voraussetzungen für eine Rückstufung gegeben sind.</w:t>
      </w:r>
    </w:p>
    <w:p>
      <w:r>
        <w:t>- 15 - a) Erweist sich daraufhin eine Rückstufung als begründet und verhält- nismässig, ist die Niederlassungsbewilligung zu widerrufen und der betroffenen Person eine Aufenthaltsbewilligung zu erteilen. Gleich- zeitig ist die betroffene Person unter Androhung des Widerrufs der zu erteilenden Aufenthaltsbewilligung und der Wegweisung aus der Schweiz zu verwarnen, sofern sich auch dies als verhältnismässig erweist. b) Erweist sich eine Rückstufung als begründet aber unverhältnismäs- sig, ist der oder die Betroffene unter Androhung des Widerrufs der Niederlassungsbewilligung mit Wegweisung aus der Schweiz sowie unter Androhung des Widerrufs der Niederlassungsbewilligung mit ersatzweiser Erteilung einer Aufenthaltsbewilligung zu verwarnen, sofern sich dies als verhältnismässig erweist. c) Erweist sich eine Rückstufung als unbegründet, ist der oder die Be- troffene unter Androhung des Widerrufs der Niederlassungsbewilli- gung und der Wegweisung aus der Schweiz zu verwarnen, sofern sich dies als verhältnismässig erweist. 3) Erweist sich ein Widerruf der Niederlassungsbewilligung mit Wegwei- sung als unbegründet, ist zu prüfen, ob die Voraussetzungen für eine Rückstufung gegeben sind. a) Erweist sich daraufhin eine Rückstufung als begründet und verhält- nismässig, ist die Niederlassungsbewilligung zu widerrufen und der betroffenen Person eine Aufenthaltsbewilligung zu erteilen. b) Erweist sich eine Rückstufung als begründet aber unverhältnismäs- sig, ist die betroffene Person unter Androhung des Widerrufs der Niederlassungsbewilligung mit ersatzweiser Erteilung einer Aufent- haltsbewilligung zu verwarnen, sofern sich die Verwarnung ihrer- seits als verhältnismässig erweist. c) Erweist sich auch eine Rückstufung als unbegründet, ist keine förm- liche migrationsrechtliche Massnahme angezeigt. 4. Vorliegend hält die Vorinstanz im Einspracheentscheid fest, die Sektion sei offensichtlich davon ausgegangen, dass ein Widerruf der Niederlassungs- bewilligung mit Wegweisung nicht verhältnismässig wäre, was nicht zu be- anstanden sei (act. 4). Der Beschwerdeführer hat dem mit seiner Be- schwerde nicht widersprochen. Damit ist vorliegend unstrittig und mit den Parteien davon auszugehen, dass ein Widerruf mit Wegweisung gegen- über dem Beschwerdeführer derzeit (noch) unverhältnismässig und folglich unzulässig wäre. Die Vorinstanzen haben somit zu Recht eine Rückstufung des Beschwerdeführers gemäss Art. 63 Abs. 2 AIG geprüft.</w:t>
      </w:r>
    </w:p>
    <w:p>
      <w:r>
        <w:t>- 16 - Im Folgenden ist zu prüfen, ob die Vorinstanz die vom MIKA verfügte Rück- stufung des Beschwerdeführers zu Recht für zulässig befunden hat. 5. 5.1. In einem ersten Schritt ist zu prüfen, ob ein Rückstufungsgrund vorliegt. 5.2. 5.2.1. Wie bereits ausgeführt liegt ein Rückstufungsgrund im Sinne von Art. 63 Abs. 2 AIG grundsätzlich dann vor, wenn sich erweist, dass die betroffene Person eines oder mehrere der in Art. 58a Abs. 1 AIG genannten Integra- tionskriterien nicht bzw. nicht mehr erfüllt. 5.2.2.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 stufungsnorm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auch auf Umstände abgestellt, wel- 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 brochen und ordnungsgemäss in der Schweiz auf, konnte ihre Niederlas- sungsbewilligung bloss noch aufgrund einer längerfristigen Freiheitsstrafe oder eines schwerwiegenden Verstosses gegen die öffentliche Sicherheit</w:t>
      </w:r>
    </w:p>
    <w:p>
      <w:r>
        <w:t>- 17 -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zulässig, wenn das vorgeworfene Verhalten nach dem 1. Januar 2019 andauert bzw. angedauert hat. Zudem sollen nur ernsthafte Integrations- defizite zu einer Rückstufung führen. D.h. es muss ein aktuelles, zu einem erheblichen Teil (auch noch) nach dem 1. Januar 2019 verwirklichtes Integrationsdefizit von einem gewissen Gewicht bestehen. (vgl. BGE 148 II 1, Erw. 5.3; Entscheid des Verwaltungsgerichts WBE.2020.440 vom 18. Juli 2022, Erw. II/3.1 am Schluss). 5.2.3. Hinsichtlich des Rückstufungsgrundes der Nichtbeachtung der öffentlichen Sicherheit und Ordnung aufgrund strafrechtlicher Verurteilungen ist Fol- gendes festzuhalten: Gemäss Art. 63 Abs. 3 AIG ist der Widerruf einer Nie- derlassungsbewilligung unzulässig, wenn die Massnahme nur damit be- gründet wird, dass ein Delikt begangen wurde, für welches ein Strafgericht bereits eine Strafe oder strafrechtliche Massnahme verhängt, dabei jedoch von einer Landesverweisung abgesehen hat. Ist eine niederlassungsberechtigte Person straffällig geworden, stellt sich mit Blick auf den Rückstufungsgrund der Nichtbeachtung der öffentlichen Sicherheit und Ordnung (Art. 63 Abs. 2 i.V.m. Art. 58a Abs. 1 lit. a AIG) die Frage, ob der gesetzliche Vorbehalt von Art. 63 Abs. 3 AIG nur für den Widerruf mit Wegweisung gemäss Art. 63 Abs. 1 AIG gilt – oder auch für die Rückstufung gemäss Art. 63 Abs. 2 AIG. Schliesslich wird im Rahmen einer Rückstufung ebenfalls die Niederlassungsbewilligung widerrufen, wenn auch unter ersatzweiser Erteilung einer Aufenthaltsbewilligung. Der heutige Art. 63 Abs. 3 AIG wurde als Teil der Umsetzungsgesetz- gebung zu Art. 121a der Bundesverfassung der Schweizerischen Eidge- nossenschaft vom 18. April 1999 (BV; SR 101) ins damalige AuG eingefügt und trat am 1. Oktober 2016 in Kraft (Änderung Schweizerisches Strafge- setzbuch und Militärstrafgesetz vom 20. März 2015; AS 2016 2329; BBl 2013 5975). Eingeführt wurde die Bestimmung demnach mit Blick auf den Widerruf mit Wegweisung gemäss Art. 63 Abs. 1 AIG (damals AuG). Die migrationsrechtliche Massnahme der Rückstufung kannte das Gesetz zu diesem Zeitpunkt noch nicht, trat der heutige Art. 63 Abs. 2 AIG doch erst am 1. Januar 2019 in Kraft (siehe vorne Erw. 3.1). Der parlamenta- rischen Beratung zur Rückstufung lässt sich sodann nichts entnehmen,</w:t>
      </w:r>
    </w:p>
    <w:p>
      <w:r>
        <w:t>- 18 - was darauf hindeuten würde, dass die vorbestehende Vorbehaltsregelung von Art. 63 Abs. 3 AIG auch für Rückstufungen gelten sollte. Führt man sich den Sinn und Zweck von Art. 63 Abs. 3 AIG vor Augen, besteht denn auch kein Grund, weshalb dieser neben dem Widerruf mit Wegweisung infolge Straffälligkeit auch die Rückstufung infolge Straffällig- keit beschlagen sollte. Art. 63 Abs. 3 AIG koordiniert die jeweilige Zustän- digkeit des Strafgerichts und der Migrationsbehörden für den Erlass aufent- haltsbeendender Massnahmen. Zu diesem Zweck wird eine strafgericht- liche Entscheidung unter Art. 66a StGB, aufgrund der Delinquenz der be- troffenen Person keine Landesverweisung auszusprechen, gegenüber den Migrationsbehörden für bindend erklärt und diesen untersagt, aufgrund der- selben strafrechtlichen Verfehlung oder Verfehlungen einen Bewilligungs- widerruf auszusprechen. Koordinationsbedarf besteht in dieser Hinsicht allerdings nur insoweit, als ein Bewilligungswiderruf zur Aufenthaltsbeendi- gung führen würde, wie dies beim Widerruf mit Wegweisung gestützt auf Art. 63 Abs. 1 AIG der Fall ist. Mit einer Rückstufung gestützt auf Art. 63 Abs. 2 AIG geht indessen keine Aufenthaltsbeendigung einher. Die Mass- nahme betrifft einzig den migrationsrechtlichen Status der betroffenen aus- ländischen Person. Mit anderen Worten: Verfügt das Migrationsamt auf- grund der Straffälligkeit einer niederlassungsberechtigten Person deren Rückstufung, nachdem zuvor das Strafgericht von einer Landesverweisung abgesehen hat, so liegt darin angesichts der Rechtsfolgen der migrations- rechtlichen Massnahme kein Zurückkommen auf den strafgerichtlichen Entscheid, mit welchem dem oder der Betroffenen der weitere Verbleib in der Schweiz gestattet wurde. Der migrationsamtliche Handlungsspielraum würde somit ohne koordinationsrechtliche Notwendigkeit beschnitten, stünde ein Strafurteil, mit dem das Gericht von einer Landesverweisung abgesehen hat, einer Rückstufung entgegen. Umso klarer wird dies, wenn man bedenkt, dass das Strafgericht seinerseits gar keine Rückstufung oder der Rückstufung entsprechende strafrechtliche Massnahme aussprechen kann. Nach dem Gesagten erhellt in Anbetracht der Entstehungsgeschichte und des Zwecks der Vorbehaltsregelung von Art. 63 Abs. 3 AIG, dass diese nicht auch für die Rückstufung gemäss Art. 63 Abs. 2 AIG gilt. Mithin steht Art. 63 Abs. 3 AIG der Rückstufung einer niederlassungsberechtigten Per- son gestützt auf Art. 63 Abs. 2 AIG wegen deren Straffälligkeit nicht ent- gegen, selbst wenn das Strafgericht bei Beurteilung der fraglichen Delikte von einer Landesverweisung abgesehen hat. Anzumerken bleibt, dass eine Anwendung von Art. 63 Abs. 3 AIG auf die Rückstufung denn auch zu stossenden Ergebnissen führen würde. So könnte das Migrationsamt einen niederlassungsberechtigten Straftäter, der durch das Strafgericht wegen eines gravierenden Anlassdelikts im Sinne</w:t>
      </w:r>
    </w:p>
    <w:p>
      <w:r>
        <w:t>- 19 - von Art. 66a StGB verurteilt, jedoch wegen eines Härtefalls nicht des Lan- des verwiesen wurde (Art. 66a Abs. 2 StGB), nicht aufgrund seiner Delin- quenz zurückstufen. Dem Betreffenden müsste die Niederlassungsbewilli- gung belassen werden. Gegenüber einem niederlassungsberechtigten Straftäter aber, der wegen eines minderschweren Delikts verurteilt wurde, anlässlich dessen das Strafgericht erst gar keine Landesverweisung erwo- gen hat, könnte das Migrationsamt eine Rückstufung verfügen, mithin die Niederlassungsbewilligung durch eine Aufenthaltsbewilligung ersetzen (zum Ganzen Entscheid des Verwaltungsgerichts WBE.2020.8 vom 7. Juli 2020, Erw. II/4.1.3, bestätigt durch BGE 148 II 1, Erw. 4.3.2 f.). 5.2.4. Gemäss Art. 58a Abs. 2 AIG ist der Situation von Personen, welche die Integrationskriterien von Art. 58a Abs. 1 lit. c und d AIG aufgrund einer Be- hinderung oder Krankheit oder anderer gewichtiger persönlicher Umstände nicht oder nur unter erschwerten Bedingungen erfüllen können, angemes- sen Rechnung zu tragen. Art. 77f VZAE präzisiert, dass und unter welchen Voraussetzungen von den genannten Integrationskriterien abgewichen werden kann. Liegt eine Beeinträchtigung im Sinne von Art. 77f VZAE vor und ist diese bei objektiver Betrachtung derart stark, dass eines der ge- nannten Integrationskriterien gar nicht oder nur unter erschwerten Be- dingungen erfüllt werden kann, ist entweder auf die Erfüllung des Integra- tionskriteriums gänzlich zu verzichten oder sind für dessen Erfüllung tiefere Anforderungen zu stellen, welche dem objektiv möglichen Grad an Integra- tion entsprechen. Ein Rückstufungsgrund wegen Nichterfüllung der In- tegrationskriterien von Art. 58a Abs. 1 lit. c und d AIG liegt bei Beeinträch- tigung der betroffenen Person nur dann vor, wenn die betroffene Person selbst den im Einzelfall für zumutbar erachteten Integrationsgrad nicht erfüllt. Ob und inwieweit die betroffene Person ein Verschulden an der Nichterfül- lung der Integrationskriterien von Art. 58a Abs. 1 lit. c und d AIG trifft, be- schlägt demgegenüber nicht die Frage des Rückstufungsgrundes, sondern ist im Rahmen der Verhältnismässigkeitsprüfung zu berücksichtigen. 5.3. 5.3.1. Gemäss Art. 63 Abs. 2 i.V.m. Art. 58a Abs. 1 lit. d AIG liegt ein Rückstu- fungsgrund vor, wenn eine niederlassungsberechtigte ausländische Per- son das Integrationskriterium der Teilnahme am Wirtschaftsleben nicht bzw. nicht mehr erfüllt. 5.3.2. Eine Person nimmt gemäss Art. 77e Abs. 1 VZAE am Wirtschaftsleben teil, wenn sie die Lebenshaltungskosten und Unterhaltsverpflichtungen durch</w:t>
      </w:r>
    </w:p>
    <w:p>
      <w:r>
        <w:t>- 20 - Einkommen, Vermögen oder Leistungen Dritter, auf die ein Rechtsan- spruch besteht, selbst deckt. Ein Rückstufungsgrund liegt unter Vorbehalt von Art. 58a Abs. 2 AIG damit grundsätzlich dann vor, wenn eine Person ihre Lebenshaltungskosten und Unterhaltsverpflichtungen weder durch Einkommen noch durch Vermögen und auch nicht durch Leistungen Dritter, auf die ein Rechtsanspruch besteht, selbst deckt. 5.3.3. Der Beschwerdeführer bezog mit seiner Familie jahrelang Sozialhilfe. Ge- mäss Kontoauszug der Sozialen Dienste Z. vom 21. Februar 2022 beliefen sich die an die Familie des Beschwerdeführers von Mai 2008 bis Oktober 2020 ausgerichteten Fürsorgegelder auf über Fr. 500'000.00 (act. 68–221). Da die letzten Auszahlungen im Oktober 2020 erfolgten (act. 220), wurden die Sozialen Dienste Z. telefonisch angefragt, ob der Beschwerdeführer und seine Familie nach wie vor keine Sozialhilfe mehr beziehen, was diese bestätigten. Hierauf wurde der Beschwerdeführer aufgefordert, darzulegen, mit welchen Mitteln er und seine Familie seit November 2020 den Lebensunterhalt bestreiten. Mit Eingabe vom 17. August 2022 teilte dieser mit, er habe per 1. Oktober 2020 von seiner Schwägerin ein Darlehen über Fr. 42'000.00 erhalten, welches in monatlichen Teilraten von Fr. 4'000.00 ausbezahlt werde. Zudem habe er von einem potentiellen künftigen Arbeitgeber im Juli und September 2021 und April 2022 drei Darlehen über insgesamt € 25'000.00 erhalten. Darüber hinaus erhalte er Kinderzulagen in der Höhe von monatlich Fr. 800.00. Auch wenn der Beschwerdeführer aktuell keine Sozialhilfe mehr bezieht, kann keine Rede davon sein, er erfülle das Integrationskriterium von Art. 58a Abs. 1 lit. d AIG (Teilnahme am Wirtschaftsleben). Vielmehr finan- ziert er seinen Lebensunterhalt hauptsächlich durch Aufnahme von Kredi- ten und in bescheidenem Umfang über den Erhalt von Kinderzulagen. Was die mit Einreichung der Beschwerde am 23. September 2020 geltend gemachte Arbeitsstelle bei der D. AG angeht, bezüglich derer der Rechtsvertreter des Beschwerdeführers vorbrachte, dieser sei seit März angestellt und in ungekündigtem Arbeitsverhältnis (act. 19 f.), ist fest- zuhalten, dass dem Beschwerdeführer, wohl ohne dies seinem Rechtsver- treter mitzuteilen, bereits am 8. bzw. 17. Juni 2020 zunächst mit sofortiger Freistellung gekündigt und er hernach fristlos entlassen wurde (act. 61 und 226). Weitere Bemühungen, eine Anstellung zu finden, blieben jedenfalls bis Ende Juli 2022, erfolglos. Dass der Beschwerdeführer am 29. Juli 2022 einen Arbeitsvertrag abschliessen konnte (act. 273 ff.), ist zwar erfreulich, bedeutet jedoch nicht, dass er nun das Integrationskriterium von Art. 58a Abs. 1 lit. d AIG (Teilnahme am Wirtschaftsleben) erfüllen würde. Dies, zu- mal er keinerlei Konstanz als Erwerbstätiger aufweist und somit nicht davon auszugehen ist, dass er die Lebenshaltungskosten für sich und seine Fa- milie nachhaltig durch Einkommen decken wird (vgl. Art. 77e Abs. 1 VZAE).</w:t>
      </w:r>
    </w:p>
    <w:p>
      <w:r>
        <w:t>- 21 - Vielmehr ist aufgrund der jahrelangen und auch nach dem 1. Januar 2019 andauernden wirtschaftlichen Untätigkeit und der daraus resultierenden Sozialhilfeabhängigkeit erstellt, dass der Beschwerdeführer mit Blick auf Art. 58a Abs. 1 lit. d AIG ein Integrationsdefizit aufweist. Von einer Teil- nahme am Wirtschaftsleben im Sinne der besagten Bestimmung kann keine Rede sein. Zu prüfen bleibt – insbesondere mit Blick auf den Zeitraum nach Januar 2019 – ob der Beschwerdeführer infolge einer Behinderung, einer Krank- heit oder anderer gewichtiger persönlicher Umstände im Sinne von Art. 58a Abs. 2 AIG und Art. 77f VZAE nicht oder nur beschränkt in der Lage war, das Integrationskriterium der Teilnahme am Wirtschaftsleben gemäss Art. 58a Abs. 1 lit. d AIG i.V.m. Art. 77e Abs. 1 VZAE zu erfüllen (siehe vorne Erw. 5.2.4). Dabei stellt sich namentlich die Frage, ob und inwieweit die in der Beschwerde geltend gemachten gesundheitsbedingten Ein- schränkungen den Beschwerdeführer effektiv daran gehindert haben, sich wirtschaftlich zu integrieren. Das Versicherungsgericht ging in seinem in Rechtskraft erwachsenen Urteil vom 15. Oktober 2018 von einer 100%igen Erwerbs- und Arbeitsfähigkeit des Beschwerdeführers in seinem angestammten Tätigkeitsbereich aus. Als unzumutbar wurden lediglich schwere körperliche Tätigkeiten und re- petitive Belastungen des (operierten) linken Ellbogens erachtet. In psychiatrischer Hinsicht wurde eine auch retrospektiv nicht invalidisierende rezidivierende depressive Störung mit damals leichter bis mittelgradiger Episode festgestellt (MI-act. 171 ff., insb. 184). Diese sozialversicherungs- gerichtliche Beurteilung steht teilweise im Widerspruch mit dem Bericht eines früheren Psychiaters des Beschwerdeführers vom 21. Juli 2019, wel- cher dem Beschwerdeführer neben Depressionen auch eine Persönlich- keitsstörung attestierte und eine schizophrene Erkrankung in Betracht zog, den Beschwerdeführer zuletzt aber ebenfalls für diverse leichtere Tätig- keiten als arbeitsfähig betrachtete und eine IV-Berentung als kontraindiziert bzw. kontraproduktiv erachtete (MI-act. 125 f.). Gemäss einer Telefonnotiz der Sozialen Dienste Z. vom 28. August 2019 schätzte überdies der frühere Hausarzt des Beschwerdeführers diesen eher als paranoid und schizophren denn depressiv ein (MI-act. 137 ff.). Sodann war der Be- schwerdeführer vom 21. August 2019 bis zum 30. September 2019 bzw. ab dem 3. September 2019 (mit unbestimmter Dauer) krankgeschrieben (MI-act. 136, 139). Zuvor hielt er sich gemäss Erw. 6.4 des versicherungs- gerichtlichen Entscheids vom 15. Oktober 2018 für voll arbeitsfähig, prä- ferierte aber die vorgängige Finanzierung einer Umschulung (MI-act. 183). Entsprechend sollte mit dem initiierten IV-Verfahren auch primär eine Um- schulung und nicht die (dauerhafte) Berentung des Beschwerdeführers erreicht werden (act. 21).</w:t>
      </w:r>
    </w:p>
    <w:p>
      <w:r>
        <w:t>- 22 - Während die dargelegte sozialversicherungsgerichtliche Einschätzung eine erhöhte Beweiskraft aufweist (vgl. BGE 136 V 376, Erw. 4.1.2), stellen die erwähnten Berichte von behandelnden Ärzten grundsätzlich keine un- abhängige Begutachtung dar, insbesondere soweit sie im Zusammenhang mit migrations- oder sozialversicherungsrechtlichen Verfahren stehen (vgl. Urteil des Bundesgerichts 2C_74/2010 vom 10. Juni 2010, Erw. 4.3 f.; BGE 125 V 351, Erw. 3b/cc; vgl. auch BGE 141 V 281, Erw. 3.7.1). Indes geht selbst aus den hausärztlichen und psychiatrischen Berichten sowie den übrigen ärztlichen Attesten nicht hervor, dass der Beschwerdeführer dauerhaft an der Aufnahme einer existenzsichernden Erwerbstätigkeit ge- hindert wäre. Sodann hat er sich nach dargelegter Sachlage im IV-Verfah- ren selbst als arbeitsfähig eingeschätzt und mit seiner im März 2020 bzw. August 2022 aufgenommenen Erwerbstätigkeit auch den Tatbeweis seiner grundsätzlichen Vermittelbarkeit auf dem hiesigen Arbeitsmarkt er- bracht. Im Übrigen ist nicht massgeblich, inwieweit der negative IV-Entscheid beim Sozialamt auf Kritik gestossen ist, zumal dieses einerseits ein Eigen- interesse an der Loslösung von der Sozialhilfe hatte und andererseits nicht Fachbehörde für die medizinische Beurteilung ist. Schliesslich besteht unter den genannten Umständen auch keine Veranlassung, zur Beurtei- lung der Arbeitsfähigkeit des Beschwerdeführers ein psychiatrisches Gut- achten in Auftrag zu geben oder weitere Arztberichte beizuziehen (vgl. dazu auch hinten Erw. 8). Nach dem Gesagten ist erstellt, dass die gesundheitlichen Beeinträchti- gungen des Beschwerdeführers diesen nicht in entscheidrelevantem Mass daran gehindert haben, den Lebensunterhalt für sich und seine Familie durch Erwerbsarbeit zu bestreiten und so gemäss Art. 58a Abs. 1 lit. d AIG i.V.m. Art. 77e Abs. 1 VZAE am Wirtschaftsleben teilzunehmen. Spätestens nach der rechtskräftigen Ablehnung seines IV-Gesuchs hätte er sich intensiv um Arbeit bemühen müssen. Dies gilt insbesondere auch für den Zeitraum ab dem 1. Januar 2019, wo lediglich für Ende August und September 2019 eine kurzzeitige Arbeitsunfähigkeit dokumentiert ist. Mit- hin besteht kein Anlass, im Sinne von Art. 77f VZAE von den in Art. 77e Abs. 1 VZAE festgehaltenen Anforderungen an die wirtschaftliche Integra- tion abzuweichen. Da er diese Anforderungen klarerweise nicht erfüllt (siehe oben), steht fest, dass beim Beschwerdeführer der Rückstufungsgrund der Nichtteilnahme am Wirtschaftsleben gemäss Art. 63 Abs. 2 i.V.m. Art. 58a Abs. 1 lit. d AIG gegeben ist.</w:t>
      </w:r>
    </w:p>
    <w:p>
      <w:r>
        <w:t>- 23 - 5.4. Nachdem beim Beschwerdeführer ein Rückstufungsgrund gemäss Art. 63 Abs. 2 AIG vorliegt, erweist sich der Widerruf seiner Niederlassungsbewil- ligung unter ersatzweiser Erteilung einer Aufenthaltsbewilligung (Rückstu- fung) als begründet. 6. 6.1. Weiter ist zu prüfen, ob die gemäss Art. 63 Abs. 2 i.V.m. Art. 58a Abs. 1 lit. d AIG begründete Rückstufung angesichts der gesamten Umstände ver- hältnismässig erscheint (Art. 5 Abs. 2 BV), also ob es im vorliegenden Fall verhältnismässig ist, die Niederlassungsbewilligung des Beschwerdefüh- rers zu widerrufen und ihm stattdessen eine Aufenthaltsbewilligung zu er- 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6.2. Dass der Entzug des privilegierten migrationsrechtlichen Status der Nie- derlassungsbewilligung und die damit verbundene Verminderung der recht- lichen Voraussetzungen für eine aufenthaltsbeendende Massnahme im Fall zukünftigen weiteren Fehlverhaltens geeignet sind, den Beschwerde- führer an seine Integrationsverpflichtung zu erinnern und ihm anzuzeigen, dass sein bisheriges Verhalten nicht mehr toleriert wird, ist offenkundig. Der Beschwerdeführer hat dafür zu sorgen, dass er das rückstufungsbegrün- dende desintegrative Verhalten einstellt – mithin in Zukunft nachhaltig und in Ausschöpfung seines gesamten Erwerbspotentials am Wirtschaftsleben teilnimmt und dafür sorgt, dass er und seine Familie wirtschaftlich unab- hängig werden. Ebenso erweist sich die Rückstufung im Fall des Beschwerdeführers als erforderlich. Ein milderes Mittel, welches gleichermassen geeignet wäre, bei ihm eine Verhaltensänderung herbeizuführen, ist nicht ersichtlich. Namentlich kann beim Beschwerdeführer nicht davon ausgegangen werden, dass eine blosse Verwarnung diesen Effekt hätte. So hat der Be- schwerdeführer bereits gezeigt, dass er sich durch staatliche Massnahmen ohne unmittelbare Auswirkung kaum nachhaltig beeindrucken lässt. Trotz laufendem migrationsrechtlichen Verfahren war er seit seiner fristlosen Ent- lassung Ende Juni 2020 offenbar nicht wirklich bestrebt, eine Arbeitsstelle anzutreten. Vielmehr setzte er einzig auf die vage Hoffnung, dass sich eine</w:t>
      </w:r>
    </w:p>
    <w:p>
      <w:r>
        <w:t>- 24 - australische Firma in der Schweiz niederlassen und ihn beschäftigen würde (act. 61), wobei es jedoch nicht zu einem Arbeitsvertrag kam. Am Umstand, dass sich die Massnahme als erforderlich erweist, ändert auch nichts, dass er inzwischen mit einer Partnerfirma der australischen Firma einen Arbeitsvertrag abgeschlossen hat und gemäss Vertrag per 1. August 2022 die Stelle antreten konnte. Aus diesem jüngsten Stellenan- tritt kann (noch) nicht geschlossen werden, der Beschwerdeführer werde nachhaltig dafür sorgen, dass er erwerbstätig bleibt. Dies umso weniger, als der Beschwerdeführer seit 2008 lediglich während weniger Monate er- werbstätig war. Wird der migrationsrechtliche Druck nicht weiter aufrecht- erhalten, ist mit einem Rückfall in frühere Verhaltensmuster zu rechnen. 6.3. 6.3.1.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6.3.2. 6.3.2.1. Liegt bei einer niederlassungsberechtigten Person ein Rückstufungsgrund vor (Art. 63 Abs. 2 i.V.m. Art. 58a AIG), bestimmt sich das öffentliche In- teresse am Widerruf der Niederlassungsbewilligung und deren Ersatz durch eine Aufenthaltsbewilligung danach, wie desintegriert der oder die Betroffene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(siehe sogleich Erw. 6.3.2.2).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 höhung des öffentlichen Interesses an einem Widerruf mit Wegweisung bei Vorliegen mehrerer Widerrufsgründe gemäss Art. 63 Abs. 1 AIG).</w:t>
      </w:r>
    </w:p>
    <w:p>
      <w:r>
        <w:t>- 25 -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im Sinne von Art. 58a Abs. 2 AIG i.V.m. Art. 77f VZAE Integrationsdefizite entschuldigen (vgl. vorne Erw. 5.2.4). 6.3.2.2.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Fernhaltemassnah- men einher. Entsprechend werden durch eine Rückstufung auch die grund- rechtlichen Ansprüche des oder der Zurückgestuften auf Achtung des Pri- vatlebens und auf Achtung des Familienlebens (Art. 8 der Konvention zum Schutze der Menschenrechte und Grundfreiheiten vom 4. November 1950 [EMRK; SR 0.101]; Art. 13 Abs. 1 BV) nicht tangiert. Das private Interesse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substanti- ellen Verschlechterung ihrer Rechtsposition führt. An erster Stelle ist dies- bezüglich die mit dem migrationsrechtlichen Status verbundene Sicherheit der Anwesenheitsberechtigung in der Schweiz zu nennen. Im Gegensatz zur unbefristeten Niederlassungsbewilligung (Art. 34 Abs. 1 AIG), muss eine Aufenthaltsbewilligung regelmässig verlängert werden (Art. 33 Abs. 3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Nichteinhal- tung einer Bedingung hinaus sind die rechtlichen Voraussetzungen für eine aufenthaltsbeendende Massnahme gegenüber Personen mit Aufenthalts- bewilligung weniger hoch als gegenüber solchen mit Niederlassungsbewil- ligung (vgl. Art. 62 Abs. 1 mit Art. 63 Abs. 1 AIG; vgl. insbesondere Art. 62 Abs. 1 lit. c mit Art. 63 Abs. 1 lit. b AIG). Daneben vermittelt eine Aufent- haltsbewilligung dem Bewilligungsträger noch in weiteren Punkten eine deutlich schlechtere Rechtsstellung als die Niederlassungsbewilligung. So liegt bei einer Person mit Aufenthaltsbewilligung die Bewilligung eines Fa- miliennachzugs des Ehegatten und der minderjährigen Kinder – vorbehalt- lich allfälliger grundrechtlicher oder freizügigkeitsrechtlicher Ansprüche –</w:t>
      </w:r>
    </w:p>
    <w:p>
      <w:r>
        <w:t>- 26 - im pflichtgemässen Ermessen des Migrationsamts. Die entsprechenden Familienangehörigen einer Person mit Niederlassungsbewilligung verfügen diesbezüglich über einen Rechtsanspruch (vgl. Art. 44 mit Art. 43 AIG). So- dann untersteht ein Kantonswechsel für eine Person mit Aufenthaltsbewil- ligung in formeller und in materieller Hinsicht höheren, wenn auch nur ge- ringfügig höheren, Voraussetzungen als für eine Person mit Niederlas- sungsbewilligung (Art. 37 Abs. 1–3 AIG). Schliesslich erlischt eine Aufent- haltsbewilligung mit der Abmeldung ins Ausland oder sechsmonatigen Aus- landsabwesenheit des Bewilligungsträgers. Eine Aufrechterhaltung der Be- willigung, wie sie das Migrationsamt bei einer Niederlassungsbewilligung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6.3.3. 6.3.3.1. Im vorliegenden Fall hat der Beschwerdeführer seine Pflicht, am Wirt- schaftsleben teilzunehmen, seit Jahren und vor allem auch und während langer Zeit nach dem 1. Januar 2019 vernachlässigt. Bis Ende Oktober 2020 hat er primär von der Sozialhilfe gelebt. Hinzu kommt, dass er trotz laufendem migrationsrechtlichem Verfahren und trotz fristloser Entlassung offenbar nicht sofort nach einer neuen Arbeitsstelle gesucht hat. Vielmehr nahm er für seinen Lebensunterhalt einen Kredit auf, verzichtete auf die Sozialhilfe und wollte offenbar den Eindruck erwecken, er sei wirtschaftlich unabhängig. Umstände, aufgrund derer von einem entscheidrelevant reduzierten Ver- schulden des Beschwerdeführers an seiner mangelnden Teilnahme am Wirtschaftsleben und seiner damit einhergehenden wirtschaftlichen Des- integration auszugehen wäre, sind sodann – entgegen dessen Auffassung – nicht ersichtlich. Wie bereits dargelegt, war und ist der Beschwerdeführer trotz seiner in der Beschwerde geltend gemachten gesundheitsbedingten Einschränkungen grundsätzlich arbeitsfähig. Er muss sich daher vorwerfen lassen, dass er sich – namentlich auch in der Zeit seit dem 1. Januar 2019 – nicht nachhaltig auf dem Arbeitsmarkt integriert hat. Daran würde auch nichts ändern, wenn man berücksichtigen würde, dass es auch Aufgabe der Ehefrau des Beschwerdeführers gewesen wäre, für den Familienunter- halt zu sorgen. Ehegatten haben die Verantwortung für ein gewähltes Fa- milienerwerbsmodell zu tragen und sich die Nichterwerbstätigkeit ihres Ehepartners anrechnen zu lassen, wenn sie selber keiner Erwerbstätigkeit nachgehen. Insofern kann sich der Beschwerdeführer nicht dadurch exkul- pieren, dass ein Teil der bezogenen Sozialhilfebeiträge wohl seiner Ehefrau anzulasten ist. Entgegen den Ausführungen in der Beschwerde ist sodann</w:t>
      </w:r>
    </w:p>
    <w:p>
      <w:r>
        <w:t>- 27 - nicht ausschlaggebend, dass der Beschwerdeführer sich gegen einzelne Weisungen der Sozialhilfebehörde auf dem Rechtsweg gewehrt und eine vorgängige Umschulung präferiert hat. Zu seinen Lasten mitzuberücksich- tigen ist allerdings, dass er in der Vergangenheit wiederholt seine Mitwir- kungspflichten verletzt und nur unzureichend mit den Sozialen Diensten seiner Wohngemeinde kooperiert hat, statt sich um seine wirtschaftliche Integration und existenzsichernde Einkünfte zu kümmern (vgl. dazu u.a. die Stellungnahme der Sozialen Dienste vom 25. November 2019 [MI- act. 108 f.]). Zusammenfassend liegt beim Beschwerdeführer mit der jahrelangen Nicht- teilnahme am Wirtschaftsleben ein gewichtiges Integrationsdefizit vor und ist ihm dieses in massgeblichem Umfang vorwerfbar. Dementsprechend ist das öffentliche Interesse, seine Niederlassungsbewilligung zu widerrufen und ihm stattdessen eine Aufenthaltsbewilligung zu erteilen, als gross bis sehr gross zu qualifizieren. 6.3.3.2. 6.3.3.2.1. Des Weiteren ist bei der Bemessung des öffentlichen Interesses an einer Rückstufung des Beschwerdeführers zu berücksichtigen, ob dieser zusätz- lich zum Rückstufungsgrund der Nichtteilnahme am Wirtschaftsleben ge- mäss Art. 63 Abs. 2 i.V.m. Art. 58a Abs. 1 lit. d AIG noch andere Rückstu- fungsgründe erfüllt hat (siehe vorne Erw. 6.3.2.1). 6.3.3.2.2. Gemäss Art. 63 Abs. 2 i.V.m. Art. 58a Abs. 1 lit. a AIG liegt ein Rückstu- fungsgrund vor, wenn eine niederlassungsberechtigte ausländische Per- son das Integrationskriterium der Beachtung der öffentlichen Sicherheit und Ordnung nicht bzw. nicht mehr erfüllt. 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w:t>
      </w:r>
    </w:p>
    <w:p>
      <w:r>
        <w:t>- 28 -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rPr>
          <w:b/>
        </w:rPr>
        <w:t>E. 7</w:t>
      </w:r>
    </w:p>
    <w:p>
      <w:r>
        <w:t>Juli 2020, Erw. II/2.4.2).</w:t>
      </w:r>
    </w:p>
    <w:p>
      <w:r>
        <w:rPr>
          <w:b/>
        </w:rPr>
        <w:t>E. 8</w:t>
      </w:r>
    </w:p>
    <w:p>
      <w:r>
        <w:t>Der Beschwerdeführer offeriert in seiner Beschwerde bzw. in seiner Ein- gabe vom 21. März 2022 den Beizug seiner IV-Akten, die Erstellung eines psychiatrischen Gutachtens betreffend seine Arbeitsfähigkeit sowie das Einholen weiterer Arztberichte als Beweis (act. 22, 63). Diesbezüglich ist festzuhalten, dass es dem Verwaltungsgericht freisteht, auf die Abnahme weiterer Beweise zu verzichten, wenn dies zur Abklärung des Sachverhalts nicht notwendig erscheint (vgl. BGE 136 I 229, Erw. 5.3; BGE 134 I 140,</w:t>
      </w:r>
    </w:p>
    <w:p>
      <w:r>
        <w:t>- 32 - Erw. 5.3; Aargauische Gerichts- und Verwaltungsentscheide [AGVE] 2008, S. 312, Erw. 3.1, und 2004, S. 154, Erw. 1a, je mit Hinweisen). Vorliegend ergibt sich die Interessenlage des Beschwerdeführers vollumfänglich aus den vorhandenen Akten. Es bestehen keine Unklarheiten hinsichtlich des rechtserheblichen Sachverhalts, welche den Beizug der IV-Akten, die Er- stellung eines psychiatrischen Gutachtens und/oder das Einholen weiterer Arztberichte erforderlich erscheinen lassen würden. Dass sich die Sach- lage aufgrund eines der offerierten Beweise anders präsentieren würde, als sie aus den Akten hervorgeht und den vorliegenden Erwägungen zu Grunde liegt, und demzufolge zu einem anderen Entscheid führen würde, ist nicht ersichtlich. Dies gilt namentlich auch mit Blick auf den Gesund- heitszustand und die Arbeitsfähigkeit des Beschwerdeführers (siehe vorne Erw. 5.3.3). Auf die Abnahme der offerierten Beweise wird daher verzichtet. III. Im Beschwerdeverfahren werden die Verfahrenskosten nach Massgabe des Unterliegens und Obsiegens auf die Parteien verlegt (§ 31 Abs. 2 VRPG). Nachdem der Beschwerdeführer unterliegt, gehen die Kosten des verwaltungsgerichtlichen Verfahrens zu seinen Lasten. Ein Parteikosten- 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