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WBE.2019.59 vom 19. Februar 2019</w:t>
      </w:r>
    </w:p>
    <w:p>
      <w:r>
        <w:t>AG Verwaltungsgericht, 2019-02-19, DE</w:t>
      </w:r>
    </w:p>
    <w:p>
      <w:r>
        <w:rPr>
          <w:b/>
        </w:rPr>
        <w:t xml:space="preserve">Quelle: </w:t>
      </w:r>
      <w:r>
        <w:t>https://mcp.opencaselaw.ch/entscheid/ag_verwaltungsgericht_WBE.2019.59</w:t>
      </w:r>
    </w:p>
    <w:p>
      <w:r>
        <w:t>FR: AG_VERWALTUNGSGERICHT WBE.2019.59 du 19 février 2019</w:t>
      </w:r>
    </w:p>
    <w:p>
      <w:r>
        <w:t>IT: AG_VERWALTUNGSGERICHT WBE.2019.59 del 19 febbraio 2019</w:t>
      </w:r>
    </w:p>
    <w:p>
      <w:pPr>
        <w:pStyle w:val="Heading2"/>
      </w:pPr>
      <w:r>
        <w:t>Regeste</w:t>
      </w:r>
    </w:p>
    <w:p>
      <w:r>
        <w:t>Art. 380 ZGB Art. 380 ZGB betrifft die Behandlung einer psychischen Störung in einer psychiatrischen Klinik (E. 2.2). Diese Bestimmung setzt neben Urteilsunfähigkeit (E. 3.1) eine psychische Störung voraus (E. 4.1), damit die Bestimmungen über die fürsorgerische Unterbringung zur Anwendung gelangen (E. 4.4). Von der Anordnung einer fürsorgerischen Unterbringung kann im Anwendungsbereich von Art. 380 ZGB nicht bereits abgesehen werden, weil die vertretungsberechtigte Person der Behandlung in der psychiatrischen Klinik zustimmt oder die betroffene Person mit der Behandlung einverstanden ist. Erweist sich die Klinikeinweisung als notwendig, ist bezüglich der Behandlung der psychischen Störung im Rahmen des Klinikaufenthalts nach Art. 433 ff. ZGB vorzugehen (E. 5.3).</w:t>
      </w:r>
    </w:p>
    <w:p>
      <w:pPr>
        <w:pStyle w:val="Heading2"/>
      </w:pPr>
      <w:r>
        <w:t>Erwägungen</w:t>
      </w:r>
    </w:p>
    <w:p>
      <w:r>
        <w:rPr>
          <w:b/>
        </w:rPr>
        <w:t>E. 3</w:t>
      </w:r>
    </w:p>
    <w:p>
      <w:r>
        <w:t>Art.380 ZGB Art.380 ZGB betrifft die Behandlung einer psychischen Störung in einer psychiatrischen Klinik (E.2.2). Diese Bestimmung setzt neben Urteilsun fähigkeit (E.3.1) eine psychische Störung voraus (E.4.1), damit die Be stimmungen über die fürsorgerische Unterbringung zur Anwendung gelangen (E.4.4). Von der Anordnung einer fürsorgerischen Unterbringung kann im Anwendungsbereich von Art.380 ZGB nicht bereits abgesehen werden, weil die vertretungsberechtigte Person der Behandlung in der psychiatrischen Klinik zustimmt oder die betroffene Person mit der Behandlung einverstanden ist. Erweist sich die Klinikeinweisung als notwendig, ist bezüglich der Behandlung der psychischen Störung im Rahmen des Klinikaufenthalts nach Art.433ff. ZGB vorzugehen (E.5.3). Aus dem Entscheid des Verwaltungsgerichts, 1. Kammer, vom 19.Februar 2019, in Sachen A. gegen den Entscheid von Dr.med. B. in Sachen C. (WBE.2019.59). Aus den Erwägungen 2. 2.1. Der Beschwerdeführer bringt vor, (für C.) liege eine umfas sende Beistandschaft vor. Der Aufenthalt von C. in der Psychiat rischen Klinik Königsfelden zwecks Medikamenteneinstellung sei in Absprache mit ihm als Beistand und der Stiftung D. (Wohneinrich tung von C.) schon länger geplant gewesen. C. habe sich nicht dage gen gewehrt, sondern sogar darauf gefreut. Entsprechend sei der Ein tritt ohne Widerstände erfolgt. (…) 2.2.</w:t>
      </w:r>
    </w:p>
    <w:p>
      <w:r>
        <w:t>Im zweiten Abschnitt des zehnten Titels des Zivilgesetzbuches, welcher den Erwachsenenschutz betrifft, werden die Massnahmen von Gesetzes wegen für urteilsunfähige Personen geregelt. Dessen zweiter Unterabschnitt betrifft die Vertretung bei medizinischen Massnahmen. Die zu diesem Unterabschnitt gehörenden Art.377 und Art.378 ZGB legen fest, wer eine urteilsunfähige Person bei medizi nischen Massnahmen vertreten darf und wie vorzugehen ist. Nach Art.378 Abs.1 ZGB kann die vertretungsberechtigte Person auch der Einweisung in ein Spital zustimmen. Ist indessen für die Behand lung einer psychischen Störung eine Einweisung in eine psychiat rische Klinik erforderlich, so sind gemäss Art.380 ZGB die Bestim mungen über die fürsorgerische Unterbringung anwendbar (Art.426ff. ZGB). Diese Regelung dient dem Schutz betroffener Personen. Unabhängig davon, ob die urteilsunfähige Person Wider stand leistet oder nicht, sollen die gleichen Verfahrensgarantien gel ten (vgl. Botschaft zur Änderung des Schweizerischen Zivilgesetz buches [Erwachsenenschutz, Personenrecht und Kindesrecht] vom 28.Juni 2006, BBl2006 [nachfolgend: Botschaft Erwachsenen schutzrecht], S.7036f.).</w:t>
      </w:r>
    </w:p>
    <w:p>
      <w:r>
        <w:rPr>
          <w:b/>
        </w:rPr>
        <w:t>E. 3.1</w:t>
      </w:r>
    </w:p>
    <w:p>
      <w:r>
        <w:t>Dem Wortlaut von Art.380 ZGB entsprechend, muss die be troffene Person als erste Voraussetzung für die Anwendbarkeit der Bestimmungen über die fürsorgerische Unterbringung zunächst urteilsunfähig sein. (…)</w:t>
      </w:r>
    </w:p>
    <w:p>
      <w:r>
        <w:rPr>
          <w:b/>
        </w:rPr>
        <w:t>E. 3.2</w:t>
      </w:r>
    </w:p>
    <w:p>
      <w:r>
        <w:t>3.3. (…)</w:t>
      </w:r>
    </w:p>
    <w:p>
      <w:r>
        <w:rPr>
          <w:b/>
        </w:rPr>
        <w:t>E. 3.4</w:t>
      </w:r>
    </w:p>
    <w:p>
      <w:r>
        <w:t>(…) C. fehlt es somit in Bezug auf den Entscheid über den Aufenthalt in der Psychiatrischen Klinik Königsfelden an Urteils fähigkeit. Dies gilt umso mehr in Bezug auf die medikamentöse Be handlung.</w:t>
      </w:r>
    </w:p>
    <w:p>
      <w:r>
        <w:rPr>
          <w:b/>
        </w:rPr>
        <w:t>E. 4.1</w:t>
      </w:r>
    </w:p>
    <w:p>
      <w:r>
        <w:t>Gemäss Art.378 Abs.1 ZGB kann die vertretungsberechtigte Person über die ambulante oder stationäre medizinische Behandlung eines urteilsunfähigen Patienten entscheiden. Sie kann auch ent</w:t>
      </w:r>
    </w:p>
    <w:p>
      <w:r>
        <w:t>scheiden, ihn zur somatischen Behandlung zu hospitalisieren oder in einem Wohn und Pflegeheim unterzubringen (OLIVIER GUILLOD/AGNÈS HERTIG PEA in: ANDREA BÜCHLER/CHRISTOPH HÄFELI/AUDREY LEUBA/MARTIN STETTLER [Hrsg.], FamKommen tar Erwachsenenschutzrecht, Bern 2013, Art.380 ZGB N1). Art.380 ZGB bezieht sich dagegen auf die Behandlung einer psy chischen Störung in einer psychiatrischen Klinik. Somit ist zu prüfen, ob eine psychische Störung vorliegt.</w:t>
      </w:r>
    </w:p>
    <w:p>
      <w:r>
        <w:rPr>
          <w:b/>
        </w:rPr>
        <w:t>E. 4.2</w:t>
      </w:r>
    </w:p>
    <w:p>
      <w:r>
        <w:t>4.3. (...)</w:t>
      </w:r>
    </w:p>
    <w:p>
      <w:r>
        <w:rPr>
          <w:b/>
        </w:rPr>
        <w:t>E. 4.4</w:t>
      </w:r>
    </w:p>
    <w:p>
      <w:r>
        <w:t>(...) Mit Blick auf die vorbestehende und im Rahmen des aktuellen Klinikaufenthalts bestätigte Diagnose, die Akten, sowie den an der Verhandlung vom 19.Februar 2019 gewonnen persön lichen Eindruck besteht für das Verwaltungsgericht kein Zweifel, dass C. an einer psychischen Störung leidet. Somit kommen gemäss Art.380ZGB aufgrund der bestehenden Urteilsunfähigkeit für die Einweisung in die Psychiatrische Klinik Königsfelden die Bestim mungen über die fürsorgerische Unterbringung zur Anwendung.</w:t>
      </w:r>
    </w:p>
    <w:p>
      <w:r>
        <w:rPr>
          <w:b/>
        </w:rPr>
        <w:t>E. 5.1</w:t>
      </w:r>
    </w:p>
    <w:p>
      <w:r>
        <w:t>5.2. (…)</w:t>
      </w:r>
    </w:p>
    <w:p>
      <w:r>
        <w:rPr>
          <w:b/>
        </w:rPr>
        <w:t>E. 5.3</w:t>
      </w:r>
    </w:p>
    <w:p>
      <w:r>
        <w:t>Ein Absehen von der Anordnung einer fürsorgerischen Unter bringung kann entgegen der Auffassung des Beschwerdeführers im Anwendungsbereich von Art.380 ZGB nicht bereits angezeigt sein, weil die vertretungsberechtigte Person der Behandlung in der psychiatrischen Klinik zustimmt. Die Anwendbarkeit der Bestim mungen über die fürsorgerische Unterbringung dient in solchen Fällen gerade dazu, die urteilsunfähige Person davor zu schützen, dass sie von nahestehenden Personen möglicherweise missbräuchlich in die psychiatrische Klinik eingewiesen wird (GUILLOD/HERTIG PEA, a.a.O., Art.388 ZGB N1). Auch eine Einwilligung der be troffenen Person kann die Notwendigkeit einer fürsorgerischen Un terbringung nicht entfallen lassen, wollte der Gesetzgeber doch gera de unabhängig davon, ob die betroffene Person Widerstand leistet, die gleichen Verfahrensgarantien wie bei der fürsorgerischen Unter bringung gelten lassen (vgl. Botschaft Erwachsenenschutzrecht,</w:t>
      </w:r>
    </w:p>
    <w:p>
      <w:r>
        <w:t>S.7037). Zu prüfen ist vielmehr, ob die Behandlung der psychischen Störung eine Einweisung in eine psychiatrische Klinik notwendig machte oder ob die Behandlung, als mildere Massnahme, beispiels weise etwa auch im ambulanten Rahmen im angestammten Woh numfeld hätte durchgeführt werden können. Erweist sich die Klinikeinweisung als notwendig, ist bezüglich der Behandlung der psychischen Störung im Rahmen des Klinik aufenthalts nach Art.433ff. ZGB vorzugehen (PATRICK FASSBIND, Erwachsenenschutz, Zürich 2012, S.213; JÜRG GASSMANN in: DANIEL ROSCH/ANDREA BÜCHLER/DOMINIQUE JAKOB [Hrsg.], Er wachsenenschutzrecht, 2. Aufl., Basel 2015, Art.379/380 Rz.3). Damit die für die fürsorgerischen Unterbringung geltenden Verfah rensgarantien auch bei den im Rahmen eines Klinikaufenthalts ge mäss Art.380 ZGB erforderlichen medizinischen Massnahmen zur Anwendung gelangen, sollten diese unabhängig von der Zustimmung der urteilsunfähigen Person und auch unabhängig von der Zustim mung der vertretungsberechtigten Person mittels schriftlicher Anord nung einer Behandlung ohne Zustimmung gemäss Art.434 ZGB er folgen. 4 Art.449 ZGB Unzulässigkeit der Anordnung einer Begutachtung in einer Einrichtung (Art.449 ZGB) bei einer bereits mehrfach bestätigten Diagnose, wenn nur geklärt werden muss, wie eine gesundheitliche Störung am besten zu behandeln ist oder wenn es primär um die Klärung der Fragen geht, wie sich die bestehenden psychischen Störungen auf verschiedene Lebens bereiche auswirken und welche erwachsenenschutzrechtlichen Mass nahmen allenfalls erforderlich sein könnten. Aus dem Entscheid des Verwaltungsgerichts, 1. Kammer, vom 9.April 2019, in Sachen A. gegen den Beschluss des Familiengerichts Laufenburg (WBE.2019.119).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