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VBE.2025.336 vom 10. März 2026</w:t>
      </w:r>
    </w:p>
    <w:p>
      <w:r>
        <w:t>Ag Versicherungsgericht, 2026-03-10, DE</w:t>
      </w:r>
    </w:p>
    <w:p>
      <w:r>
        <w:rPr>
          <w:b/>
        </w:rPr>
        <w:t xml:space="preserve">Quelle: </w:t>
      </w:r>
      <w:r>
        <w:t>https://mcp.opencaselaw.ch/entscheid/ag_versicherungsgericht_VBE.2025.336</w:t>
      </w:r>
    </w:p>
    <w:p>
      <w:r>
        <w:t>FR: AG_VERSICHERUNGSGERICHT VBE.2025.336 du 10 mars 2026</w:t>
      </w:r>
    </w:p>
    <w:p>
      <w:r>
        <w:t>IT: AG_VERSICHERUNGSGERICHT VBE.2025.336 del 10 marzo 2026</w:t>
      </w:r>
    </w:p>
    <w:p>
      <w:pPr>
        <w:pStyle w:val="Heading2"/>
      </w:pPr>
      <w:r>
        <w:t>Erwägungen</w:t>
      </w:r>
    </w:p>
    <w:p>
      <w:r>
        <w:rPr>
          <w:b/>
        </w:rPr>
        <w:t>E. 3</w:t>
      </w:r>
    </w:p>
    <w:p>
      <w:r>
        <w:t>Eventualiter sei die Angelegenheit zur ergänzenden medizinischen Abklärung an die SUVA zurückzuweisen.</w:t>
      </w:r>
    </w:p>
    <w:p>
      <w:r>
        <w:rPr>
          <w:b/>
        </w:rPr>
        <w:t>E. 3.1</w:t>
      </w:r>
    </w:p>
    <w:p>
      <w:r>
        <w:t>In ihrem Einspracheentscheid vom 14. Juli 2025 (VB 108) stützte sich die Beschwerdegegnerin in medizinischer Hinsicht im Wesentlichen auf die Ak- tenbeurteilungen ihres Versicherungsmediziners Dr. med. C._____, Fach- arzt für Orthopädische Chirurgie und Traumatologie des Bewegungsappa- rates, vom 20. Januar und 2. Juni 2025 (VB 54, 100). In der Aktenbeurteilung vom 20. Januar 2025 führte Dr. med. C._____ aus, die Gesundheit des Beschwerdeführers in Bezug auf den rechten Fuss sei mit überwiegender Wahrscheinlichkeit schon vor dem Unfall in stummer oder manifester Weise beeinträchtigt gewesen. Es hätten ein Os tibiale ex- ternum sowie eine mögliche Tendinopathie der Peroneus brevis-Sehne be- standen. Aufgrund der vorliegenden medizinischen Dokumentation, insbe- sondere der MRI-Berichte vom 12. Juli, 18. September und 18. Dezember 2024, sei keine frische strukturelle Läsion an der Ferse ausgewiesen. Der Einschätzung der behandelnden Ärztin des Beschwerdeführers, Dr. med. D._____, Fachärztin für Orthopädische Chirurgie und Traumato- logie des Bewegungsapparates, vom 20. Dezember 2024, wonach es sich bei der akzidentell entdeckten degenerativen Peronealsehnenpathologie um eine indirekte Unfallfolge handle, könne nicht gefolgt werden. Zum ei- nen seien im Bereich der Peronealsehne nie Beschwerden beklagt worden, sondern nur an der Ferse; zum anderen sei unter Verweis auf die Fachlite- ratur kein Zusammenhang zwischen einer Fersenkontusion und einer de- generativen Peronealsehnenpathologie bekannt. In Anlehnung an den Leit- faden Reintegration Unfall hätten, unter Berücksichtigung eines Vorscha- dens, nach geltend gemachter Fersenprellung (nota bene ohne echtzeitlich</w:t>
      </w:r>
    </w:p>
    <w:p>
      <w:r>
        <w:t>- 5 - dokumentierte Prellmarke, Hämatome oder Abschürfung), spätestens nach</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w:t>
      </w:r>
    </w:p>
    <w:p>
      <w:r>
        <w:t>- 6 -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3.3</w:t>
      </w:r>
    </w:p>
    <w:p>
      <w:r>
        <w:t>Der Beschwerdeführer bringt im Wesentlichen vor, seine behandelnde Ärz- tin, Dr. med. D._____, habe die erstmals nach dem Unfall vom 24. Juni 2024 am rechten Fersenbein aufgetretenen Beschwerden kontinuierlich dokumentiert. Mit Berichten vom 3. Februar, 14. Februar und 13. Mai 2025 habe Dr. med. D._____ ausgeführt, dass diese Beschwerden Folge des Unfalls vom 24. Juni 2024 seien. Auf die gegenteiligen Beurteilungen von Dr. med. C._____, die aufgrund der Akten erstellt worden seien, könne nicht abgestellt werden. Es bestehe ein Kausalzusammenhang zwischen dem Unfall vom 24. Juni 2024 und den vom Beschwerdeführer anhaltend beklagten rechtsseitigen Fussbeschwerden. Da die Beschwerdegegnerin keine ausreichenden Beweise für das Vorliegen unfallfremder Ursachen er- bracht habe, sei die Einstellung der Versicherungsleistungen per 22. Ja- nuar 2025 rechtsfehlerhaft (Beschwerde S. 6 ff.).</w:t>
      </w:r>
    </w:p>
    <w:p>
      <w:r>
        <w:rPr>
          <w:b/>
        </w:rPr>
        <w:t>E. 3.4</w:t>
      </w:r>
    </w:p>
    <w:p>
      <w:r>
        <w:t>Die Aktenbeurteilungen von med. Dr. med. C._____ vom 20. Januar und 2. Juni 2025 (vgl. E. 3.1. hiervor) sind in sich schlüssig und nachvollziehbar begründet. Die Akten, auf die er sich stützte, beruhen auf verschiedenen persönlichen sowie bildgebenden Untersuchungen des Beschwerdeführers und ergeben ein vollständiges Bild betreffend den relevanten medizini- schen Sachverhalt (vgl. E. 3.2.3. hiervor). Dr. med. C._____ kam in Kennt- nis und Würdigung der medizinischen Akten, der angegebenen Beschwer- den sowie insbesondere der bildgebenden Befunde vom 12. Juli (VB 24 S. 2), 18. September (VB 23 S. 2) und 18. Dezember 2024 (VB 51 S. 1) zur nachvollziehbar begründeten Schlussfolgerung, dass der Unfall vom 24. Juni 2024 mit überwiegender Wahrscheinlichkeit zu keinen strukturel- len Läsionen geführt habe und spätestens nach 6 Wochen keine Unfallfol- gen mehr vorgelegen hätten (vgl. E. 3.1. hiervor). Dass die Beurteilungen von Dr. med. C._____ nicht auf einer persönlichen Untersuchung des Be- schwerdeführers beruhen, schmälert deren Beweiswert nicht (vgl. E. 3.2.3.</w:t>
      </w:r>
    </w:p>
    <w:p>
      <w:r>
        <w:t>- 7 - hiervor; Urteile des Bundesgerichts 8C_396/2023 vom 19. Februar 2024 E. 6.2.4; 9C_73/2014 vom 9. April 2014 E. 4.2). Den Beurteilungen von Dr. med. C._____ widersprechende, fachärztlich hinreichend begründete Kausalitätseinschätzungen liegen nicht vor. Die vom Beschwerdeführer vorgebrachten Berichte von Dr. med. D._____ vom 3. Februar (VB 70 S. 2 f.), 14. Februar (VB 79 S. 2) und 13. Mai 2025 (Beschwerdebeilage [BB] 5) erschöpfen sich im Wesentlichen darin, eine(n) (Status nach) Trau- matisierung des dorsalen Fersenbeins zu postulieren und die rechtsseiti- gen Fussbeschwerden festzuhalten, enthalten jedoch keine hinreichenden Aussagen zur Frage der Kausalität (vgl. Urteil des Bundesgerichts 8C_867/2015 vom 20. April 2016 E. 3.3). Diesen Berichten lässt sich auch keine Auseinandersetzung mit der Beurteilung von Dr. med. C._____ vom 20. Januar 2025 entnehmen, wonach spätestens 6 Wochen nach dem Un- fall vom 24. Juni 2024 keine Unfallfolgen mehr vorgelegen hätten (VB 54 S. 1 f.). Soweit sich der Beschwerdeführer darauf beruft, seine rechtsseiti- gen Fussbeschwerden seien erstmals nach dem Unfall vom 24. Juni 2024 aufgetreten und dieser daher natürlich kausal dafür, stellt dies eine beweis- rechtlich unzulässige "post hoc, ergo propter hoc"-Argumentation dar (Ur- teil des Bundesgerichts 8C_241/2020 vom 29. Mai 2020 E. 3.; BGE 119 V 335 E. 2b/bb S. 341 f.).</w:t>
      </w:r>
    </w:p>
    <w:p>
      <w:r>
        <w:rPr>
          <w:b/>
        </w:rPr>
        <w:t>E. 3.5</w:t>
      </w:r>
    </w:p>
    <w:p>
      <w:r>
        <w:t>Zusammenfassend ergeben sich keine auch nur geringen Zweifel an der Schlüssigkeit und Vollständigkeit der Beurteilungen von Dr. med. C._____ vom 20. Januar und 2. Juni 2025 (vgl. E. 3.2.3. hiervor). Die Aktenbeurtei- lungen erfüllen demnach die Anforderungen der Rechtsprechung an be- weiskräftige medizinische Stellungnahmen (vgl. E. 3.2.1. hiervor). Der an- spruchsrelevante medizinische Sachverhalt erweist sich vor diesem Hinter- grund als vollständig abgeklärt, so dass auf die Einholung weiterer Beweis- mittel in antizipierter Beweiswürdigung zu verzichten ist, da von diesen keine weiteren Erkenntnisse zu erwarten sind (BGE 127 V 491 E. 1b S. 494 mit Hinweisen; SVR 2001 IV Nr. 10 S. 27 E. 4). Es ist somit davon auszugehen, dass die vom Beschwerdeführer über sechs Wochen nach dem Unfall vom 24. Juni 2024 hinaus geklagten rechtsseitigen Fussbeschwerden in keinem natürlichen Kausalzusammen- hang mehr zum Unfall standen, so dass die Leistungseinstellung durch die Beschwerdegegnerin per 22. Januar 2025 nicht zu beanstanden ist. Der angefochtene Einspracheentscheid vom 14. Juli 2025 (VB 108) ist damit zu bestätigen. 4.</w:t>
      </w:r>
    </w:p>
    <w:p>
      <w:r>
        <w:rPr>
          <w:b/>
        </w:rPr>
        <w:t>E. 4</w:t>
      </w:r>
    </w:p>
    <w:p>
      <w:r>
        <w:t>Die unentgeltliche Rechtspflege und ein unentgeltlicher Rechtsbei- stand gemäss Art. 61 lit. f ATSG und Art. 29 Abs. 3 BV sei zu gewäh- ren. Als unentgeltlicher Rechtsbeistand sei RA Theodor G. Seitz, Wol- lerau, zu bestellen.</w:t>
      </w:r>
    </w:p>
    <w:p>
      <w:r>
        <w:rPr>
          <w:b/>
        </w:rPr>
        <w:t>E. 4.1</w:t>
      </w:r>
    </w:p>
    <w:p>
      <w:r>
        <w:t>Nach dem Dargelegten ist die Beschwerde abzuweisen.</w:t>
      </w:r>
    </w:p>
    <w:p>
      <w:r>
        <w:t>- 8 -</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 § 12 Anwaltstarif).</w:t>
      </w:r>
    </w:p>
    <w:p>
      <w:r>
        <w:rPr>
          <w:b/>
        </w:rPr>
        <w:t>E. 4.4</w:t>
      </w:r>
    </w:p>
    <w:p>
      <w:r>
        <w:t>Es wird ausdrücklich auf Art. 123 ZPO verwiesen, wonach eine Partei, der die unentgeltliche Rechtspflege gewährt wurde, zur Nachzahlung der dem Rechtsvertreter ausgerichteten Entschädigung verpflichtet ist, sobald sie dazu in der Lage ist. D as Versicherungsgericht erkennt: 1. Die Beschwerde wird abgewiesen. 2. Es werden keine Verfahrenskosten erhoben. 3. Es werden keine Parteientschädigungen zugesprochen. 4. Das Honorar des unentgeltlichen Rechtsvertreters wird richterlich auf Fr. 3'300.00 festgesetzt. Die Obergerichtskasse wird angewiesen, dem unentgeltlichen Rechtsver- treter des Beschwerdeführers, Theodor Seitz, Rechtsanwalt, Wollerau,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- 9 -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März 2026 Versicherungsgericht des Kantons Aargau 3. Kammer Die Präsidentin: Die Gerichtsschreiberin: Gössi Dettwiler</w:t>
      </w:r>
    </w:p>
    <w:p>
      <w:r>
        <w:rPr>
          <w:b/>
        </w:rPr>
        <w:t>E. 5</w:t>
      </w:r>
    </w:p>
    <w:p>
      <w:r>
        <w:t>Die SUVA sei zu verpflichten, die Kosten des Verfahrens sowie eine Parteientschädigung zu übernehmen.</w:t>
      </w:r>
    </w:p>
    <w:p>
      <w:r>
        <w:rPr>
          <w:b/>
        </w:rPr>
        <w:t>E. 6</w:t>
      </w:r>
    </w:p>
    <w:p>
      <w:r>
        <w:t>Wochen keine Unfallfolgen mehr vorgelegen (VB 54 S. 1 f.). Mit Aktenbeurteilung vom 2. Juni 2025 hielt Dr. med. C._____ unter Ver- weis auf die bildgebenden Befunde erneut fest, dass beim Unfall vom 24. Juni 2024 an der rechten Ferse nachweislich kein struktureller Schaden entstanden sei. Erleide man eine relevante Verletzung im Sinne einer fri- schen strukturellen Läsion, bestünden unmittelbar nach Zuzug der Verlet- zung erhebliche Beschwerden mit sofortiger Funktionseinschränkung. Dies führe zwangsläufig zu einer prompten Arztkonsultation unmittelbar nach dem erlittenen Ereignis. Im Zusammenhang mit dem Ereignis vom 24. Juni 2024 sei eine erste Arztkonsultation am 2. Juli 2024 erfolgt, wobei eine Ar- beitsunfähigkeit retrospektiv ab dem 26. Juni 2024 attestiert worden sei. Der Beschwerdeführer habe nach dem geltend gemachten Ereignis noch bis und mit am 25. Juni 2024 seiner körperlich belastenden Tätigkeit als Lagermitarbeiter nachgehen können, was nicht zu einer frisch erlittenen er- heblichen Verletzung passe. Im Untersuchungsbefund vom 2. Juli 2024 seien keine Prellmarke, kein Hämatom und keine Abschürfung, die nach einer heftigen Prellung zu erwarten wären, sondern nur eine diffuse Weich- teilschwellung dokumentiert worden. Das geltend gemachte Ereignis be- gründe eine vorübergehende und keine richtunggebende Verschlimmerung eines Vorzustandes. Die von Dr. med. D._____ mit Bericht vom 3. Februar 2025 festgehaltenen anhaltenden Schmerzen am dorsalen Fersenbein seien möglich, jedoch vermöge die ebenfalls festgehaltene Verkürzung der Wadenmuskulatur im Silfverskjöld-Test allfällige Beschwerden viel wahr- scheinlicher erklären als eine einmalige leichte Fersenprellung ohne echt- zeitlich objektivierbare strukturelle Unfallfolgen (VB 100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